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318" w:type="dxa"/>
        <w:tblLook w:val="01E0" w:firstRow="1" w:lastRow="1" w:firstColumn="1" w:lastColumn="1" w:noHBand="0" w:noVBand="0"/>
      </w:tblPr>
      <w:tblGrid>
        <w:gridCol w:w="4112"/>
        <w:gridCol w:w="6237"/>
      </w:tblGrid>
      <w:tr w:rsidR="00E23D50" w:rsidRPr="0001419A" w14:paraId="29386922" w14:textId="77777777" w:rsidTr="00757AE7">
        <w:trPr>
          <w:trHeight w:val="1302"/>
        </w:trPr>
        <w:tc>
          <w:tcPr>
            <w:tcW w:w="4112" w:type="dxa"/>
          </w:tcPr>
          <w:p w14:paraId="2C43D8DF" w14:textId="77777777" w:rsidR="00E23D50" w:rsidRPr="001D3E0A" w:rsidRDefault="00E23D50" w:rsidP="00757AE7">
            <w:pPr>
              <w:spacing w:before="80" w:after="80"/>
              <w:jc w:val="center"/>
              <w:rPr>
                <w:rFonts w:ascii="Times New Roman" w:eastAsia="Times New Roman" w:hAnsi="Times New Roman" w:cs="Times New Roman"/>
                <w:b/>
                <w:sz w:val="26"/>
                <w:szCs w:val="26"/>
                <w:vertAlign w:val="superscript"/>
                <w:lang w:val="nl-NL"/>
              </w:rPr>
            </w:pPr>
            <w:r>
              <w:rPr>
                <w:rFonts w:ascii="Times New Roman" w:eastAsia="Times New Roman" w:hAnsi="Times New Roman" w:cs="Times New Roman"/>
                <w:b/>
                <w:spacing w:val="-8"/>
                <w:sz w:val="26"/>
                <w:szCs w:val="26"/>
                <w:lang w:val="nl-NL"/>
              </w:rPr>
              <w:t>BỘ TÀI CHÍNH</w:t>
            </w:r>
            <w:r w:rsidRPr="001D3E0A">
              <w:rPr>
                <w:rFonts w:ascii="Times New Roman" w:eastAsia="Times New Roman" w:hAnsi="Times New Roman" w:cs="Times New Roman"/>
                <w:b/>
                <w:sz w:val="26"/>
                <w:szCs w:val="26"/>
                <w:lang w:val="nl-NL"/>
              </w:rPr>
              <w:br/>
            </w:r>
            <w:r w:rsidRPr="001D3E0A">
              <w:rPr>
                <w:rFonts w:ascii="Times New Roman" w:eastAsia="Times New Roman" w:hAnsi="Times New Roman" w:cs="Times New Roman"/>
                <w:b/>
                <w:sz w:val="26"/>
                <w:szCs w:val="26"/>
                <w:vertAlign w:val="superscript"/>
                <w:lang w:val="nl-NL"/>
              </w:rPr>
              <w:t>______________</w:t>
            </w:r>
          </w:p>
          <w:p w14:paraId="41E39E48" w14:textId="77777777" w:rsidR="00E23D50" w:rsidRPr="001D3E0A" w:rsidRDefault="00E23D50" w:rsidP="00757AE7">
            <w:pPr>
              <w:spacing w:before="80" w:after="80"/>
              <w:jc w:val="center"/>
              <w:rPr>
                <w:rFonts w:ascii="Times New Roman" w:eastAsia="Times New Roman" w:hAnsi="Times New Roman" w:cs="Times New Roman"/>
                <w:b/>
                <w:sz w:val="26"/>
                <w:szCs w:val="26"/>
                <w:lang w:val="nl-NL"/>
              </w:rPr>
            </w:pPr>
          </w:p>
        </w:tc>
        <w:tc>
          <w:tcPr>
            <w:tcW w:w="6237" w:type="dxa"/>
          </w:tcPr>
          <w:p w14:paraId="543BFDA2" w14:textId="77777777" w:rsidR="00E23D50" w:rsidRPr="001D3E0A" w:rsidRDefault="00E23D50" w:rsidP="00757AE7">
            <w:pPr>
              <w:spacing w:before="80" w:after="80"/>
              <w:jc w:val="center"/>
              <w:rPr>
                <w:rFonts w:ascii="Times New Roman" w:eastAsia="Times New Roman" w:hAnsi="Times New Roman" w:cs="Times New Roman"/>
                <w:sz w:val="26"/>
                <w:szCs w:val="26"/>
                <w:vertAlign w:val="superscript"/>
                <w:lang w:val="nl-NL"/>
              </w:rPr>
            </w:pPr>
            <w:r w:rsidRPr="001D3E0A">
              <w:rPr>
                <w:rFonts w:ascii="Times New Roman" w:eastAsia="Times New Roman" w:hAnsi="Times New Roman" w:cs="Times New Roman"/>
                <w:b/>
                <w:spacing w:val="-8"/>
                <w:sz w:val="26"/>
                <w:szCs w:val="26"/>
                <w:lang w:val="nl-NL"/>
              </w:rPr>
              <w:t>CỘNG HÒA XÃ HỘI CHỦ NGHĨA VIỆT NAM</w:t>
            </w:r>
            <w:r w:rsidRPr="001D3E0A">
              <w:rPr>
                <w:rFonts w:ascii="Times New Roman" w:eastAsia="Times New Roman" w:hAnsi="Times New Roman" w:cs="Times New Roman"/>
                <w:b/>
                <w:sz w:val="26"/>
                <w:szCs w:val="26"/>
                <w:lang w:val="nl-NL"/>
              </w:rPr>
              <w:br/>
              <w:t xml:space="preserve">Độc lập - Tự do - Hạnh phúc </w:t>
            </w:r>
            <w:r w:rsidRPr="001D3E0A">
              <w:rPr>
                <w:rFonts w:ascii="Times New Roman" w:eastAsia="Times New Roman" w:hAnsi="Times New Roman" w:cs="Times New Roman"/>
                <w:sz w:val="26"/>
                <w:szCs w:val="26"/>
                <w:vertAlign w:val="superscript"/>
                <w:lang w:val="nl-NL"/>
              </w:rPr>
              <w:t>___________________________________</w:t>
            </w:r>
          </w:p>
          <w:p w14:paraId="1C7E02A6" w14:textId="200BF07B" w:rsidR="00E23D50" w:rsidRPr="001D3E0A" w:rsidRDefault="00E23D50" w:rsidP="00757AE7">
            <w:pPr>
              <w:spacing w:before="80" w:after="80"/>
              <w:jc w:val="center"/>
              <w:rPr>
                <w:rFonts w:ascii="Times New Roman" w:eastAsia="Times New Roman" w:hAnsi="Times New Roman" w:cs="Times New Roman"/>
                <w:sz w:val="26"/>
                <w:szCs w:val="26"/>
                <w:lang w:val="nl-NL"/>
              </w:rPr>
            </w:pPr>
            <w:r>
              <w:rPr>
                <w:rFonts w:ascii="Times New Roman" w:eastAsia="Times New Roman" w:hAnsi="Times New Roman" w:cs="Times New Roman"/>
                <w:i/>
                <w:sz w:val="26"/>
                <w:szCs w:val="26"/>
                <w:lang w:val="nl-NL"/>
              </w:rPr>
              <w:t>Hà Nội</w:t>
            </w:r>
            <w:r w:rsidRPr="001D3E0A">
              <w:rPr>
                <w:rFonts w:ascii="Times New Roman" w:eastAsia="Times New Roman" w:hAnsi="Times New Roman" w:cs="Times New Roman"/>
                <w:i/>
                <w:sz w:val="26"/>
                <w:szCs w:val="26"/>
                <w:lang w:val="nl-NL"/>
              </w:rPr>
              <w:t xml:space="preserve">, ngày </w:t>
            </w:r>
            <w:r>
              <w:rPr>
                <w:rFonts w:ascii="Times New Roman" w:eastAsia="Times New Roman" w:hAnsi="Times New Roman" w:cs="Times New Roman"/>
                <w:i/>
                <w:sz w:val="26"/>
                <w:szCs w:val="26"/>
                <w:lang w:val="nl-NL"/>
              </w:rPr>
              <w:t xml:space="preserve">  </w:t>
            </w:r>
            <w:r w:rsidRPr="001D3E0A">
              <w:rPr>
                <w:rFonts w:ascii="Times New Roman" w:eastAsia="Times New Roman" w:hAnsi="Times New Roman" w:cs="Times New Roman"/>
                <w:i/>
                <w:sz w:val="26"/>
                <w:szCs w:val="26"/>
                <w:lang w:val="nl-NL"/>
              </w:rPr>
              <w:t>tháng</w:t>
            </w:r>
            <w:r>
              <w:rPr>
                <w:rFonts w:ascii="Times New Roman" w:eastAsia="Times New Roman" w:hAnsi="Times New Roman" w:cs="Times New Roman"/>
                <w:i/>
                <w:sz w:val="26"/>
                <w:szCs w:val="26"/>
                <w:lang w:val="nl-NL"/>
              </w:rPr>
              <w:t xml:space="preserve">     </w:t>
            </w:r>
            <w:r w:rsidRPr="001D3E0A">
              <w:rPr>
                <w:rFonts w:ascii="Times New Roman" w:eastAsia="Times New Roman" w:hAnsi="Times New Roman" w:cs="Times New Roman"/>
                <w:i/>
                <w:sz w:val="26"/>
                <w:szCs w:val="26"/>
                <w:lang w:val="nl-NL"/>
              </w:rPr>
              <w:t xml:space="preserve">năm </w:t>
            </w:r>
            <w:r>
              <w:rPr>
                <w:rFonts w:ascii="Times New Roman" w:eastAsia="Times New Roman" w:hAnsi="Times New Roman" w:cs="Times New Roman"/>
                <w:i/>
                <w:sz w:val="26"/>
                <w:szCs w:val="26"/>
                <w:lang w:val="nl-NL"/>
              </w:rPr>
              <w:t>2025</w:t>
            </w:r>
          </w:p>
        </w:tc>
      </w:tr>
    </w:tbl>
    <w:p w14:paraId="7425F41F" w14:textId="77777777" w:rsidR="00E23D50" w:rsidRPr="00E062CD" w:rsidRDefault="00E23D50" w:rsidP="00E23D50">
      <w:pPr>
        <w:spacing w:before="80" w:after="80"/>
        <w:jc w:val="center"/>
        <w:rPr>
          <w:rFonts w:ascii="Times New Roman" w:eastAsia="Times New Roman" w:hAnsi="Times New Roman" w:cs="Times New Roman"/>
          <w:b/>
          <w:spacing w:val="10"/>
          <w:sz w:val="26"/>
          <w:szCs w:val="26"/>
          <w:lang w:val="nl-NL"/>
        </w:rPr>
      </w:pPr>
    </w:p>
    <w:p w14:paraId="6F1340FF" w14:textId="77777777" w:rsidR="00E23D50" w:rsidRPr="00E062CD" w:rsidRDefault="00E23D50" w:rsidP="00E23D50">
      <w:pPr>
        <w:spacing w:before="80" w:after="80"/>
        <w:jc w:val="center"/>
        <w:rPr>
          <w:rFonts w:ascii="Times New Roman" w:eastAsia="Times New Roman" w:hAnsi="Times New Roman" w:cs="Times New Roman"/>
          <w:b/>
          <w:sz w:val="26"/>
          <w:szCs w:val="26"/>
          <w:lang w:val="nl-NL"/>
        </w:rPr>
      </w:pPr>
      <w:r w:rsidRPr="00E062CD">
        <w:rPr>
          <w:rFonts w:ascii="Times New Roman" w:eastAsia="Times New Roman" w:hAnsi="Times New Roman" w:cs="Times New Roman"/>
          <w:b/>
          <w:sz w:val="26"/>
          <w:szCs w:val="26"/>
          <w:lang w:val="nl-NL"/>
        </w:rPr>
        <w:t xml:space="preserve">Bản tổng hợp, giải trình, tiếp thu ý kiến góp ý </w:t>
      </w:r>
    </w:p>
    <w:p w14:paraId="3EF0187B" w14:textId="4BC67893" w:rsidR="00E23D50" w:rsidRPr="00E062CD" w:rsidRDefault="00E23D50" w:rsidP="00E062CD">
      <w:pPr>
        <w:spacing w:before="80" w:after="80"/>
        <w:jc w:val="center"/>
        <w:rPr>
          <w:rFonts w:ascii="Times New Roman" w:eastAsia="Times New Roman" w:hAnsi="Times New Roman" w:cs="Times New Roman"/>
          <w:b/>
          <w:sz w:val="26"/>
          <w:szCs w:val="26"/>
          <w:lang w:val="nl-NL"/>
        </w:rPr>
      </w:pPr>
      <w:r w:rsidRPr="00E062CD">
        <w:rPr>
          <w:rFonts w:ascii="Times New Roman" w:eastAsia="Times New Roman" w:hAnsi="Times New Roman" w:cs="Times New Roman"/>
          <w:b/>
          <w:sz w:val="26"/>
          <w:szCs w:val="26"/>
          <w:lang w:val="nl-NL"/>
        </w:rPr>
        <w:t>của cơ quan, tổ chức, cá nhân về</w:t>
      </w:r>
      <w:r w:rsidR="00E062CD">
        <w:rPr>
          <w:rFonts w:ascii="Times New Roman" w:eastAsia="Times New Roman" w:hAnsi="Times New Roman" w:cs="Times New Roman"/>
          <w:b/>
          <w:sz w:val="26"/>
          <w:szCs w:val="26"/>
          <w:lang w:val="nl-NL"/>
        </w:rPr>
        <w:t xml:space="preserve"> Dự thảo</w:t>
      </w:r>
      <w:r w:rsidRPr="00E062CD">
        <w:rPr>
          <w:rFonts w:ascii="Times New Roman" w:eastAsia="Times New Roman" w:hAnsi="Times New Roman" w:cs="Times New Roman"/>
          <w:b/>
          <w:sz w:val="26"/>
          <w:szCs w:val="26"/>
          <w:lang w:val="nl-NL"/>
        </w:rPr>
        <w:t xml:space="preserve"> </w:t>
      </w:r>
      <w:r w:rsidR="00E062CD">
        <w:rPr>
          <w:rFonts w:ascii="Times New Roman" w:eastAsia="Times New Roman" w:hAnsi="Times New Roman" w:cs="Times New Roman"/>
          <w:b/>
          <w:sz w:val="26"/>
          <w:szCs w:val="26"/>
          <w:lang w:val="nl-NL"/>
        </w:rPr>
        <w:t>N</w:t>
      </w:r>
      <w:r w:rsidR="00E062CD" w:rsidRPr="00E062CD">
        <w:rPr>
          <w:rFonts w:ascii="Times New Roman" w:eastAsia="Times New Roman" w:hAnsi="Times New Roman" w:cs="Times New Roman"/>
          <w:b/>
          <w:sz w:val="26"/>
          <w:szCs w:val="26"/>
          <w:lang w:val="nl-NL"/>
        </w:rPr>
        <w:t xml:space="preserve">ghị </w:t>
      </w:r>
      <w:r w:rsidR="0001419A">
        <w:rPr>
          <w:rFonts w:ascii="Times New Roman" w:eastAsia="Times New Roman" w:hAnsi="Times New Roman" w:cs="Times New Roman"/>
          <w:b/>
          <w:sz w:val="26"/>
          <w:szCs w:val="26"/>
          <w:lang w:val="nl-NL"/>
        </w:rPr>
        <w:t>định</w:t>
      </w:r>
      <w:r w:rsidR="00E062CD" w:rsidRPr="00E062CD">
        <w:rPr>
          <w:rFonts w:ascii="Times New Roman" w:eastAsia="Times New Roman" w:hAnsi="Times New Roman" w:cs="Times New Roman"/>
          <w:b/>
          <w:sz w:val="26"/>
          <w:szCs w:val="26"/>
          <w:lang w:val="nl-NL"/>
        </w:rPr>
        <w:t xml:space="preserve"> </w:t>
      </w:r>
      <w:r w:rsidR="00E062CD">
        <w:rPr>
          <w:rFonts w:ascii="Times New Roman" w:eastAsia="Times New Roman" w:hAnsi="Times New Roman" w:cs="Times New Roman"/>
          <w:b/>
          <w:sz w:val="26"/>
          <w:szCs w:val="26"/>
          <w:lang w:val="nl-NL"/>
        </w:rPr>
        <w:t xml:space="preserve">của Chính phủ </w:t>
      </w:r>
      <w:r w:rsidR="00E062CD" w:rsidRPr="00E062CD">
        <w:rPr>
          <w:rFonts w:ascii="Times New Roman" w:eastAsia="Times New Roman" w:hAnsi="Times New Roman" w:cs="Times New Roman"/>
          <w:b/>
          <w:sz w:val="26"/>
          <w:szCs w:val="26"/>
          <w:lang w:val="nl-NL"/>
        </w:rPr>
        <w:t>về cơ chế, chính sách hợp tác công tư trong lĩnh vực phát triển khoa học, công nghệ, đổi mới</w:t>
      </w:r>
      <w:r w:rsidR="00E062CD">
        <w:rPr>
          <w:rFonts w:ascii="Times New Roman" w:eastAsia="Times New Roman" w:hAnsi="Times New Roman" w:cs="Times New Roman"/>
          <w:b/>
          <w:sz w:val="26"/>
          <w:szCs w:val="26"/>
          <w:lang w:val="nl-NL"/>
        </w:rPr>
        <w:t xml:space="preserve"> </w:t>
      </w:r>
      <w:r w:rsidR="00E062CD" w:rsidRPr="00E062CD">
        <w:rPr>
          <w:rFonts w:ascii="Times New Roman" w:eastAsia="Times New Roman" w:hAnsi="Times New Roman" w:cs="Times New Roman"/>
          <w:b/>
          <w:sz w:val="26"/>
          <w:szCs w:val="26"/>
          <w:lang w:val="nl-NL"/>
        </w:rPr>
        <w:t xml:space="preserve">sáng tạo và chuyển đổi </w:t>
      </w:r>
      <w:r w:rsidR="0001419A">
        <w:rPr>
          <w:rFonts w:ascii="Times New Roman" w:eastAsia="Times New Roman" w:hAnsi="Times New Roman" w:cs="Times New Roman"/>
          <w:b/>
          <w:sz w:val="26"/>
          <w:szCs w:val="26"/>
          <w:lang w:val="nl-NL"/>
        </w:rPr>
        <w:t>số</w:t>
      </w:r>
    </w:p>
    <w:p w14:paraId="2944FFD2" w14:textId="6F435928" w:rsidR="001323B8" w:rsidRPr="00E062CD" w:rsidRDefault="00E23D50" w:rsidP="00E23D50">
      <w:pPr>
        <w:spacing w:before="80" w:after="80"/>
        <w:ind w:firstLine="567"/>
        <w:jc w:val="both"/>
        <w:rPr>
          <w:rFonts w:ascii="Times New Roman" w:hAnsi="Times New Roman" w:cs="Times New Roman"/>
          <w:sz w:val="26"/>
          <w:szCs w:val="26"/>
          <w:lang w:val="nl-NL"/>
        </w:rPr>
      </w:pPr>
      <w:r w:rsidRPr="00E062CD">
        <w:rPr>
          <w:rFonts w:ascii="Times New Roman" w:hAnsi="Times New Roman" w:cs="Times New Roman"/>
          <w:sz w:val="26"/>
          <w:szCs w:val="26"/>
          <w:lang w:val="nl-NL"/>
        </w:rPr>
        <w:t>1. Căn cứ xây dựng Bản tổng hợp, giải trình, tiếp thu ý kiến góp ý của cơ quan, tổ chức, cá nhân</w:t>
      </w:r>
      <w:r w:rsidR="0024741A" w:rsidRPr="00E062CD">
        <w:rPr>
          <w:rFonts w:ascii="Times New Roman" w:hAnsi="Times New Roman" w:cs="Times New Roman"/>
          <w:sz w:val="26"/>
          <w:szCs w:val="26"/>
          <w:lang w:val="nl-NL"/>
        </w:rPr>
        <w:t>:</w:t>
      </w:r>
      <w:r w:rsidR="0024741A" w:rsidRPr="00E062CD">
        <w:rPr>
          <w:lang w:val="nl-NL"/>
        </w:rPr>
        <w:t xml:space="preserve"> </w:t>
      </w:r>
      <w:r w:rsidR="0024741A" w:rsidRPr="00E062CD">
        <w:rPr>
          <w:rFonts w:ascii="Times New Roman" w:hAnsi="Times New Roman" w:cs="Times New Roman"/>
          <w:sz w:val="26"/>
          <w:szCs w:val="26"/>
          <w:lang w:val="nl-NL"/>
        </w:rPr>
        <w:t>Nghị quyết số 57-NQ/TW ngày 22/12/2024 của Bộ Chính trị về đột phá phát triển khoa học, công nghệ, đổi mới sáng tạo và chuyển đổi số quốc gia</w:t>
      </w:r>
    </w:p>
    <w:p w14:paraId="14A381D0" w14:textId="411C4626" w:rsidR="001323B8" w:rsidRDefault="00E23D50" w:rsidP="00E23D50">
      <w:pPr>
        <w:spacing w:before="80" w:after="80"/>
        <w:ind w:firstLine="567"/>
        <w:jc w:val="both"/>
        <w:rPr>
          <w:rFonts w:ascii="Times New Roman" w:hAnsi="Times New Roman" w:cs="Times New Roman"/>
          <w:sz w:val="26"/>
          <w:szCs w:val="26"/>
          <w:lang w:val="nl-NL"/>
        </w:rPr>
      </w:pPr>
      <w:r w:rsidRPr="00E062CD">
        <w:rPr>
          <w:rFonts w:ascii="Times New Roman" w:hAnsi="Times New Roman" w:cs="Times New Roman"/>
          <w:sz w:val="26"/>
          <w:szCs w:val="26"/>
          <w:lang w:val="nl-NL"/>
        </w:rPr>
        <w:t>2. Cơ quan, tổ chức, cá nhân lấy ý kiến</w:t>
      </w:r>
      <w:r w:rsidR="0024741A" w:rsidRPr="00E062CD">
        <w:rPr>
          <w:rFonts w:ascii="Times New Roman" w:hAnsi="Times New Roman" w:cs="Times New Roman"/>
          <w:sz w:val="26"/>
          <w:szCs w:val="26"/>
          <w:lang w:val="nl-NL"/>
        </w:rPr>
        <w:t xml:space="preserve">: </w:t>
      </w:r>
      <w:r w:rsidR="00B4581D">
        <w:rPr>
          <w:rFonts w:ascii="Times New Roman" w:hAnsi="Times New Roman" w:cs="Times New Roman"/>
          <w:sz w:val="26"/>
          <w:szCs w:val="26"/>
          <w:lang w:val="nl-NL"/>
        </w:rPr>
        <w:t>Các Bộ, cơ quan ngang Bộ; UBND các tỉnh, thành phố trực thuộc trung ương; Hiệp hội Phần mềm và Dịch vụ Công nghệ Việt Nam, Hiệp hội Doanh nghiệp khoa học và công nghệ Việt Nam; các Tổng công ty Viettel, CMC, FPT, Mobifone,VNPT; Ban quản lý khu công nghệ cao Hòa Lạc, Đà Nẵng, HCM; Các đơn vị trong Bộ: Vụ</w:t>
      </w:r>
      <w:r w:rsidR="00C275B4" w:rsidRPr="006E4B90">
        <w:rPr>
          <w:rFonts w:ascii="Times New Roman" w:hAnsi="Times New Roman" w:cs="Times New Roman"/>
          <w:sz w:val="26"/>
          <w:szCs w:val="26"/>
          <w:lang w:val="nl-NL"/>
        </w:rPr>
        <w:t xml:space="preserve"> Đầu tư, Vụ Tài chính kinh tế ngành, Vụ Các định chế tài chính, Vụ Ngân sách nhà nước, Vụ Pháp chế, Cục Quản lý công sản, </w:t>
      </w:r>
      <w:r w:rsidR="00C275B4" w:rsidRPr="006E4B90">
        <w:rPr>
          <w:rFonts w:ascii="Times New Roman" w:hAnsi="Times New Roman" w:cs="Times New Roman"/>
          <w:sz w:val="26"/>
          <w:szCs w:val="26"/>
          <w:lang w:val="vi-VN"/>
        </w:rPr>
        <w:t>Cục Quản lý, giám sát chính sách, thuế, phí và lệ phí</w:t>
      </w:r>
      <w:r w:rsidR="006E4B90" w:rsidRPr="006E4B90">
        <w:rPr>
          <w:rFonts w:ascii="Times New Roman" w:hAnsi="Times New Roman" w:cs="Times New Roman"/>
          <w:sz w:val="26"/>
          <w:szCs w:val="26"/>
          <w:lang w:val="nl-NL"/>
        </w:rPr>
        <w:t>, Cục Quản lý doanh nghiệp nhà nước, Trung tâm đổi mới sáng tạo quốc gia</w:t>
      </w:r>
      <w:r w:rsidR="006E4B90">
        <w:rPr>
          <w:rFonts w:ascii="Times New Roman" w:hAnsi="Times New Roman" w:cs="Times New Roman"/>
          <w:sz w:val="26"/>
          <w:szCs w:val="26"/>
          <w:lang w:val="nl-NL"/>
        </w:rPr>
        <w:t>.</w:t>
      </w:r>
    </w:p>
    <w:p w14:paraId="212B26F8" w14:textId="15A18FA7" w:rsidR="006E4B90" w:rsidRDefault="006E4B90" w:rsidP="006E4B90">
      <w:pPr>
        <w:spacing w:before="80" w:after="80"/>
        <w:ind w:firstLine="567"/>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3. Cơ quan, tổ chức, cá nhân đã có ý kiến: </w:t>
      </w:r>
    </w:p>
    <w:p w14:paraId="651053AC" w14:textId="366A52A8" w:rsidR="00B4581D" w:rsidRDefault="00B4581D" w:rsidP="006E4B90">
      <w:pPr>
        <w:spacing w:before="80" w:after="80"/>
        <w:ind w:firstLine="567"/>
        <w:jc w:val="both"/>
        <w:rPr>
          <w:rFonts w:ascii="Times New Roman" w:hAnsi="Times New Roman" w:cs="Times New Roman"/>
          <w:sz w:val="26"/>
          <w:szCs w:val="26"/>
          <w:lang w:val="nl-NL"/>
        </w:rPr>
      </w:pPr>
      <w:r>
        <w:rPr>
          <w:rFonts w:ascii="Times New Roman" w:hAnsi="Times New Roman" w:cs="Times New Roman"/>
          <w:sz w:val="26"/>
          <w:szCs w:val="26"/>
          <w:lang w:val="nl-NL"/>
        </w:rPr>
        <w:t>3.1. Các Bộ, cơ quan ngan</w:t>
      </w:r>
      <w:r w:rsidR="00CC2A83">
        <w:rPr>
          <w:rFonts w:ascii="Times New Roman" w:hAnsi="Times New Roman" w:cs="Times New Roman"/>
          <w:sz w:val="26"/>
          <w:szCs w:val="26"/>
          <w:lang w:val="nl-NL"/>
        </w:rPr>
        <w:t>g</w:t>
      </w:r>
      <w:r>
        <w:rPr>
          <w:rFonts w:ascii="Times New Roman" w:hAnsi="Times New Roman" w:cs="Times New Roman"/>
          <w:sz w:val="26"/>
          <w:szCs w:val="26"/>
          <w:lang w:val="nl-NL"/>
        </w:rPr>
        <w:t xml:space="preserve"> Bộ: Bộ Tư pháp, Bộ Công Thương, Thông tấn xã Việt nam</w:t>
      </w:r>
      <w:r w:rsidR="00AD258F">
        <w:rPr>
          <w:rFonts w:ascii="Times New Roman" w:hAnsi="Times New Roman" w:cs="Times New Roman"/>
          <w:sz w:val="26"/>
          <w:szCs w:val="26"/>
          <w:lang w:val="nl-NL"/>
        </w:rPr>
        <w:t xml:space="preserve">, Bộ Quốc phòng, Bộ Khoa học và Công nghệ, Bộ Nông nghiệp và Môi trường, Bộ Nội vụ, Bộ </w:t>
      </w:r>
      <w:r w:rsidR="00CC2A83">
        <w:rPr>
          <w:rFonts w:ascii="Times New Roman" w:hAnsi="Times New Roman" w:cs="Times New Roman"/>
          <w:sz w:val="26"/>
          <w:szCs w:val="26"/>
          <w:lang w:val="nl-NL"/>
        </w:rPr>
        <w:t xml:space="preserve">Y tế. </w:t>
      </w:r>
    </w:p>
    <w:p w14:paraId="6BDBA979" w14:textId="0962FDB5" w:rsidR="00B4581D" w:rsidRDefault="00B4581D" w:rsidP="00B4581D">
      <w:pPr>
        <w:spacing w:before="80" w:after="80"/>
        <w:ind w:firstLine="567"/>
        <w:jc w:val="both"/>
        <w:rPr>
          <w:rFonts w:ascii="Times New Roman" w:hAnsi="Times New Roman" w:cs="Times New Roman"/>
          <w:sz w:val="26"/>
          <w:szCs w:val="26"/>
          <w:lang w:val="nl-NL"/>
        </w:rPr>
      </w:pPr>
      <w:r>
        <w:rPr>
          <w:rFonts w:ascii="Times New Roman" w:hAnsi="Times New Roman" w:cs="Times New Roman"/>
          <w:sz w:val="26"/>
          <w:szCs w:val="26"/>
          <w:lang w:val="nl-NL"/>
        </w:rPr>
        <w:t>3.2. Địa phương</w:t>
      </w:r>
      <w:r w:rsidR="00CC2A83">
        <w:rPr>
          <w:rFonts w:ascii="Times New Roman" w:hAnsi="Times New Roman" w:cs="Times New Roman"/>
          <w:sz w:val="26"/>
          <w:szCs w:val="26"/>
          <w:lang w:val="nl-NL"/>
        </w:rPr>
        <w:t xml:space="preserve"> có ý kiến</w:t>
      </w:r>
      <w:r>
        <w:rPr>
          <w:rFonts w:ascii="Times New Roman" w:hAnsi="Times New Roman" w:cs="Times New Roman"/>
          <w:sz w:val="26"/>
          <w:szCs w:val="26"/>
          <w:lang w:val="nl-NL"/>
        </w:rPr>
        <w:t>: Phú Thọ</w:t>
      </w:r>
      <w:r w:rsidR="00CC2A83">
        <w:rPr>
          <w:rFonts w:ascii="Times New Roman" w:hAnsi="Times New Roman" w:cs="Times New Roman"/>
          <w:sz w:val="26"/>
          <w:szCs w:val="26"/>
          <w:lang w:val="nl-NL"/>
        </w:rPr>
        <w:t>, Nghệ An, Hải Phòng, Hà Nội, Nam Định.</w:t>
      </w:r>
    </w:p>
    <w:p w14:paraId="01BBDA23" w14:textId="528D87CE" w:rsidR="00CC2A83" w:rsidRPr="006E4B90" w:rsidRDefault="00CC2A83" w:rsidP="00B4581D">
      <w:pPr>
        <w:spacing w:before="80" w:after="80"/>
        <w:ind w:firstLine="567"/>
        <w:jc w:val="both"/>
        <w:rPr>
          <w:rFonts w:ascii="Times New Roman" w:hAnsi="Times New Roman" w:cs="Times New Roman"/>
          <w:sz w:val="26"/>
          <w:szCs w:val="26"/>
          <w:lang w:val="nl-NL"/>
        </w:rPr>
      </w:pPr>
      <w:r>
        <w:rPr>
          <w:rFonts w:ascii="Times New Roman" w:hAnsi="Times New Roman" w:cs="Times New Roman"/>
          <w:sz w:val="26"/>
          <w:szCs w:val="26"/>
          <w:lang w:val="nl-NL"/>
        </w:rPr>
        <w:t>3.3. Các cơ quan, doanh nghiệp khác: Viện Hàn lâm khoa học công nghệ, Viettel.</w:t>
      </w:r>
    </w:p>
    <w:p w14:paraId="67F66146" w14:textId="48245A46" w:rsidR="00E062CD" w:rsidRPr="00E062CD" w:rsidRDefault="00E23D50" w:rsidP="00C275B4">
      <w:pPr>
        <w:spacing w:before="80" w:after="80"/>
        <w:ind w:firstLine="567"/>
        <w:jc w:val="both"/>
        <w:rPr>
          <w:rFonts w:ascii="Times New Roman" w:hAnsi="Times New Roman" w:cs="Times New Roman"/>
          <w:sz w:val="26"/>
          <w:szCs w:val="26"/>
          <w:lang w:val="nl-NL"/>
        </w:rPr>
      </w:pPr>
      <w:r w:rsidRPr="00E062CD">
        <w:rPr>
          <w:rFonts w:ascii="Times New Roman" w:hAnsi="Times New Roman" w:cs="Times New Roman"/>
          <w:sz w:val="26"/>
          <w:szCs w:val="26"/>
          <w:lang w:val="nl-NL"/>
        </w:rPr>
        <w:t>Trên cơ sở ý kiến của các cơ quan, tổ chức, cá nhân, Bộ Tài chính đã tổng hợp đầy đủ các ý kiến góp ý và giải trình, tiếp thu ý kiến góp ý như sau:</w:t>
      </w:r>
    </w:p>
    <w:tbl>
      <w:tblPr>
        <w:tblW w:w="9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1446"/>
        <w:gridCol w:w="3260"/>
        <w:gridCol w:w="2524"/>
      </w:tblGrid>
      <w:tr w:rsidR="00E23D50" w:rsidRPr="00C275B4" w14:paraId="589D40A4" w14:textId="77777777" w:rsidTr="00C275B4">
        <w:trPr>
          <w:trHeight w:val="1692"/>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55C12" w14:textId="09779145" w:rsidR="00E23D50" w:rsidRPr="00C275B4" w:rsidRDefault="00E062CD" w:rsidP="001323B8">
            <w:pPr>
              <w:spacing w:before="80" w:after="80"/>
              <w:jc w:val="center"/>
              <w:rPr>
                <w:rFonts w:ascii="Times New Roman" w:hAnsi="Times New Roman" w:cs="Times New Roman"/>
                <w:b/>
                <w:sz w:val="24"/>
                <w:szCs w:val="24"/>
                <w:lang w:val="nl-NL"/>
              </w:rPr>
            </w:pPr>
            <w:r w:rsidRPr="00C275B4">
              <w:rPr>
                <w:rFonts w:ascii="Times New Roman" w:eastAsia="Times New Roman" w:hAnsi="Times New Roman" w:cs="Times New Roman"/>
                <w:b/>
                <w:spacing w:val="-10"/>
                <w:sz w:val="24"/>
                <w:szCs w:val="24"/>
                <w:lang w:val="nl-NL"/>
              </w:rPr>
              <w:t xml:space="preserve">NHÓM </w:t>
            </w:r>
            <w:r w:rsidR="00E23D50" w:rsidRPr="00C275B4">
              <w:rPr>
                <w:rFonts w:ascii="Times New Roman" w:eastAsia="Times New Roman" w:hAnsi="Times New Roman" w:cs="Times New Roman"/>
                <w:b/>
                <w:spacing w:val="-10"/>
                <w:sz w:val="24"/>
                <w:szCs w:val="24"/>
                <w:lang w:val="nl-NL"/>
              </w:rPr>
              <w:t xml:space="preserve">VẤN ĐỀ </w:t>
            </w:r>
            <w:r w:rsidR="00E23D50" w:rsidRPr="00C275B4">
              <w:rPr>
                <w:rFonts w:ascii="Times New Roman" w:hAnsi="Times New Roman" w:cs="Times New Roman"/>
                <w:b/>
                <w:sz w:val="24"/>
                <w:szCs w:val="24"/>
                <w:lang w:val="nl-NL"/>
              </w:rPr>
              <w:t>HOẶC</w:t>
            </w:r>
          </w:p>
          <w:p w14:paraId="52BA0B42" w14:textId="77777777" w:rsidR="00E23D50" w:rsidRPr="00C275B4" w:rsidRDefault="00E23D50" w:rsidP="001323B8">
            <w:pPr>
              <w:spacing w:before="80" w:after="80"/>
              <w:jc w:val="center"/>
              <w:rPr>
                <w:rFonts w:ascii="Times New Roman" w:eastAsia="Times New Roman" w:hAnsi="Times New Roman" w:cs="Times New Roman"/>
                <w:b/>
                <w:sz w:val="24"/>
                <w:szCs w:val="24"/>
                <w:lang w:val="nl-NL"/>
              </w:rPr>
            </w:pPr>
            <w:r w:rsidRPr="00C275B4">
              <w:rPr>
                <w:rFonts w:ascii="Times New Roman" w:hAnsi="Times New Roman" w:cs="Times New Roman"/>
                <w:b/>
                <w:sz w:val="24"/>
                <w:szCs w:val="24"/>
                <w:lang w:val="nl-NL"/>
              </w:rPr>
              <w:t>ĐIỀU, KHOẢN</w:t>
            </w:r>
          </w:p>
        </w:tc>
        <w:tc>
          <w:tcPr>
            <w:tcW w:w="1446" w:type="dxa"/>
            <w:tcBorders>
              <w:top w:val="single" w:sz="4" w:space="0" w:color="auto"/>
              <w:left w:val="single" w:sz="4" w:space="0" w:color="auto"/>
              <w:bottom w:val="single" w:sz="4" w:space="0" w:color="auto"/>
              <w:right w:val="single" w:sz="4" w:space="0" w:color="auto"/>
            </w:tcBorders>
            <w:shd w:val="clear" w:color="auto" w:fill="FFFFFF"/>
            <w:vAlign w:val="center"/>
          </w:tcPr>
          <w:p w14:paraId="464ED252" w14:textId="77777777" w:rsidR="00E23D50" w:rsidRPr="00C275B4" w:rsidRDefault="00E23D50" w:rsidP="00757AE7">
            <w:pPr>
              <w:spacing w:before="80" w:after="80" w:line="240" w:lineRule="atLeast"/>
              <w:jc w:val="center"/>
              <w:rPr>
                <w:rFonts w:ascii="Times New Roman" w:eastAsia="Times New Roman" w:hAnsi="Times New Roman" w:cs="Times New Roman"/>
                <w:b/>
                <w:sz w:val="24"/>
                <w:szCs w:val="24"/>
              </w:rPr>
            </w:pPr>
            <w:r w:rsidRPr="00C275B4">
              <w:rPr>
                <w:rFonts w:ascii="Times New Roman" w:eastAsia="Times New Roman" w:hAnsi="Times New Roman" w:cs="Times New Roman"/>
                <w:b/>
                <w:sz w:val="24"/>
                <w:szCs w:val="24"/>
              </w:rPr>
              <w:t>CHỦ THỂ GÓP Ý</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76A7B" w14:textId="77777777" w:rsidR="00E23D50" w:rsidRPr="00C275B4" w:rsidRDefault="00E23D50" w:rsidP="00757AE7">
            <w:pPr>
              <w:spacing w:before="80" w:after="80" w:line="240" w:lineRule="atLeast"/>
              <w:jc w:val="center"/>
              <w:rPr>
                <w:rFonts w:ascii="Times New Roman" w:eastAsia="Times New Roman" w:hAnsi="Times New Roman" w:cs="Times New Roman"/>
                <w:b/>
                <w:sz w:val="24"/>
                <w:szCs w:val="24"/>
              </w:rPr>
            </w:pPr>
            <w:r w:rsidRPr="00C275B4">
              <w:rPr>
                <w:rFonts w:ascii="Times New Roman" w:eastAsia="Times New Roman" w:hAnsi="Times New Roman" w:cs="Times New Roman"/>
                <w:b/>
                <w:sz w:val="24"/>
                <w:szCs w:val="24"/>
              </w:rPr>
              <w:t>NỘI DUNG GÓP Ý</w:t>
            </w:r>
          </w:p>
        </w:tc>
        <w:tc>
          <w:tcPr>
            <w:tcW w:w="25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CD098" w14:textId="77777777" w:rsidR="00E23D50" w:rsidRPr="00C275B4" w:rsidRDefault="00E23D50" w:rsidP="00757AE7">
            <w:pPr>
              <w:spacing w:before="80" w:after="80"/>
              <w:jc w:val="center"/>
              <w:rPr>
                <w:rFonts w:ascii="Times New Roman" w:eastAsia="Times New Roman" w:hAnsi="Times New Roman" w:cs="Times New Roman"/>
                <w:b/>
                <w:sz w:val="24"/>
                <w:szCs w:val="24"/>
              </w:rPr>
            </w:pPr>
            <w:r w:rsidRPr="00C275B4">
              <w:rPr>
                <w:rFonts w:ascii="Times New Roman" w:eastAsia="Times New Roman" w:hAnsi="Times New Roman" w:cs="Times New Roman"/>
                <w:b/>
                <w:sz w:val="24"/>
                <w:szCs w:val="24"/>
              </w:rPr>
              <w:t>NỘI DUNG</w:t>
            </w:r>
          </w:p>
          <w:p w14:paraId="580B1DE0" w14:textId="77777777" w:rsidR="00E23D50" w:rsidRPr="00C275B4" w:rsidRDefault="00E23D50" w:rsidP="00757AE7">
            <w:pPr>
              <w:spacing w:before="80" w:after="80"/>
              <w:jc w:val="center"/>
              <w:rPr>
                <w:rFonts w:ascii="Times New Roman" w:eastAsia="Times New Roman" w:hAnsi="Times New Roman" w:cs="Times New Roman"/>
                <w:b/>
                <w:sz w:val="24"/>
                <w:szCs w:val="24"/>
              </w:rPr>
            </w:pPr>
            <w:r w:rsidRPr="00C275B4">
              <w:rPr>
                <w:rFonts w:ascii="Times New Roman" w:eastAsia="Times New Roman" w:hAnsi="Times New Roman" w:cs="Times New Roman"/>
                <w:b/>
                <w:sz w:val="24"/>
                <w:szCs w:val="24"/>
              </w:rPr>
              <w:t xml:space="preserve">TIẾP THU, </w:t>
            </w:r>
          </w:p>
          <w:p w14:paraId="3D85FF3B" w14:textId="77777777" w:rsidR="00E23D50" w:rsidRPr="00C275B4" w:rsidRDefault="00E23D50" w:rsidP="00757AE7">
            <w:pPr>
              <w:spacing w:before="80" w:after="80"/>
              <w:jc w:val="center"/>
              <w:rPr>
                <w:rFonts w:ascii="Times New Roman" w:eastAsia="Times New Roman" w:hAnsi="Times New Roman" w:cs="Times New Roman"/>
                <w:b/>
                <w:sz w:val="24"/>
                <w:szCs w:val="24"/>
              </w:rPr>
            </w:pPr>
            <w:r w:rsidRPr="00C275B4">
              <w:rPr>
                <w:rFonts w:ascii="Times New Roman" w:eastAsia="Times New Roman" w:hAnsi="Times New Roman" w:cs="Times New Roman"/>
                <w:b/>
                <w:sz w:val="24"/>
                <w:szCs w:val="24"/>
              </w:rPr>
              <w:t>GIẢI TRÌNH</w:t>
            </w:r>
          </w:p>
        </w:tc>
      </w:tr>
      <w:tr w:rsidR="000F47D1" w:rsidRPr="00B4581D" w14:paraId="1B6146B8" w14:textId="77777777" w:rsidTr="00C275B4">
        <w:trPr>
          <w:trHeight w:val="355"/>
          <w:jc w:val="center"/>
        </w:trPr>
        <w:tc>
          <w:tcPr>
            <w:tcW w:w="2098" w:type="dxa"/>
            <w:tcBorders>
              <w:top w:val="single" w:sz="4" w:space="0" w:color="auto"/>
              <w:left w:val="single" w:sz="4" w:space="0" w:color="auto"/>
              <w:right w:val="single" w:sz="4" w:space="0" w:color="auto"/>
            </w:tcBorders>
            <w:shd w:val="clear" w:color="auto" w:fill="FFFFFF"/>
          </w:tcPr>
          <w:p w14:paraId="5358DD5B" w14:textId="697D82E6" w:rsidR="000F47D1" w:rsidRPr="00C275B4" w:rsidRDefault="000F47D1" w:rsidP="00C275B4">
            <w:pPr>
              <w:spacing w:before="80" w:after="80"/>
              <w:jc w:val="both"/>
              <w:rPr>
                <w:rFonts w:ascii="Times New Roman" w:hAnsi="Times New Roman" w:cs="Times New Roman"/>
                <w:b/>
                <w:bCs/>
                <w:sz w:val="24"/>
                <w:szCs w:val="24"/>
                <w:lang w:val="en-GB"/>
              </w:rPr>
            </w:pPr>
            <w:r>
              <w:rPr>
                <w:rFonts w:ascii="Times New Roman" w:hAnsi="Times New Roman" w:cs="Times New Roman"/>
                <w:b/>
                <w:bCs/>
                <w:sz w:val="24"/>
                <w:szCs w:val="24"/>
                <w:lang w:val="en-GB"/>
              </w:rPr>
              <w:t>Đối tượng áp dụng (điều 2)</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330D6C2" w14:textId="75132D47" w:rsidR="000F47D1" w:rsidRPr="000F47D1" w:rsidRDefault="000F47D1" w:rsidP="00C275B4">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Bộ Công Thương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3AB9D21" w14:textId="344DE909" w:rsidR="000F47D1" w:rsidRPr="000F47D1" w:rsidRDefault="000F47D1" w:rsidP="00C275B4">
            <w:pPr>
              <w:jc w:val="both"/>
              <w:rPr>
                <w:rFonts w:ascii="Times New Roman" w:hAnsi="Times New Roman" w:cs="Times New Roman"/>
                <w:sz w:val="24"/>
                <w:szCs w:val="24"/>
                <w:lang w:val="en-GB"/>
              </w:rPr>
            </w:pPr>
            <w:r>
              <w:rPr>
                <w:rFonts w:ascii="Times New Roman" w:hAnsi="Times New Roman" w:cs="Times New Roman"/>
                <w:sz w:val="24"/>
                <w:szCs w:val="24"/>
                <w:lang w:val="en-GB"/>
              </w:rPr>
              <w:t>Đề nghị xem xét cấu trúc lại cụm từ tổ chức, cá nhân nhằm hạn chế lặp lại nhiều lần cùng 1 đoạn</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9B7CDDB" w14:textId="35BE6C7E" w:rsidR="000F47D1" w:rsidRPr="000F47D1" w:rsidRDefault="000F47D1" w:rsidP="00C275B4">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Tiếp thu ý kiến của Bộ Công Thương, Bộ Tài chính hoàn thiện quy định tại Điều 2 Dự thảo</w:t>
            </w:r>
          </w:p>
        </w:tc>
      </w:tr>
      <w:tr w:rsidR="00AD258F" w:rsidRPr="00B4581D" w14:paraId="137A9772" w14:textId="77777777" w:rsidTr="00C275B4">
        <w:trPr>
          <w:trHeight w:val="355"/>
          <w:jc w:val="center"/>
        </w:trPr>
        <w:tc>
          <w:tcPr>
            <w:tcW w:w="2098" w:type="dxa"/>
            <w:tcBorders>
              <w:top w:val="single" w:sz="4" w:space="0" w:color="auto"/>
              <w:left w:val="single" w:sz="4" w:space="0" w:color="auto"/>
              <w:right w:val="single" w:sz="4" w:space="0" w:color="auto"/>
            </w:tcBorders>
            <w:shd w:val="clear" w:color="auto" w:fill="FFFFFF"/>
          </w:tcPr>
          <w:p w14:paraId="3E0EC5FF" w14:textId="77777777" w:rsidR="00AD258F" w:rsidRDefault="00AD258F" w:rsidP="00AD258F">
            <w:pPr>
              <w:spacing w:before="80" w:after="80"/>
              <w:jc w:val="both"/>
              <w:rPr>
                <w:rFonts w:ascii="Times New Roman" w:hAnsi="Times New Roman" w:cs="Times New Roman"/>
                <w:b/>
                <w:bCs/>
                <w:sz w:val="24"/>
                <w:szCs w:val="24"/>
                <w:lang w:val="en-GB"/>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7CEA31F" w14:textId="0ADD4058" w:rsidR="00AD258F" w:rsidRPr="006760EB" w:rsidRDefault="00AD258F" w:rsidP="00AD258F">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UBND TP Hà Nội</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D54D426" w14:textId="64FA15A8" w:rsidR="00AD258F" w:rsidRPr="006760EB" w:rsidRDefault="00AD258F" w:rsidP="00AD258F">
            <w:pPr>
              <w:pStyle w:val="NormalWeb"/>
              <w:jc w:val="both"/>
              <w:rPr>
                <w:rFonts w:asciiTheme="majorBidi" w:hAnsiTheme="majorBidi" w:cstheme="majorBidi"/>
                <w:lang w:val="vi-VN"/>
              </w:rPr>
            </w:pPr>
            <w:r w:rsidRPr="009B197B">
              <w:rPr>
                <w:rStyle w:val="selected"/>
                <w:rFonts w:asciiTheme="majorBidi" w:hAnsiTheme="majorBidi" w:cstheme="majorBidi"/>
              </w:rPr>
              <w:t>Bổ sung nội dung vào Điều 2 Đối tượng áp dụng: “Nghị quyết này áp dụng đối với tổ chức, cá nhân trong nước và tổ chức, cá nhân nước ngoài tham gia nghiên cứu và phát triển công nghệ chiến lược; … phục vụ phát triển khoa học, công nghệ, đổi mới sáng tạo và chuyển đổi số tại Việt Nam; tổ chức, cá nhân khác có liên quan,” cho phù hợp với Điều 1 Phạm vi điều chỉnh.</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A5B8142" w14:textId="090C2E01" w:rsidR="00AD258F"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Tiếp thu ý kiến của </w:t>
            </w:r>
            <w:r>
              <w:rPr>
                <w:rFonts w:ascii="Times New Roman" w:eastAsia="Times New Roman" w:hAnsi="Times New Roman" w:cs="Times New Roman"/>
                <w:bCs/>
                <w:sz w:val="24"/>
                <w:szCs w:val="24"/>
                <w:lang w:val="en-GB"/>
              </w:rPr>
              <w:t>UBND TP HN</w:t>
            </w:r>
            <w:r>
              <w:rPr>
                <w:rFonts w:ascii="Times New Roman" w:eastAsia="Times New Roman" w:hAnsi="Times New Roman" w:cs="Times New Roman"/>
                <w:bCs/>
                <w:sz w:val="24"/>
                <w:szCs w:val="24"/>
                <w:lang w:val="en-GB"/>
              </w:rPr>
              <w:t xml:space="preserve">, Bộ Tài chính hoàn thiện quy định tại Điều </w:t>
            </w:r>
            <w:r>
              <w:rPr>
                <w:rFonts w:ascii="Times New Roman" w:eastAsia="Times New Roman" w:hAnsi="Times New Roman" w:cs="Times New Roman"/>
                <w:bCs/>
                <w:sz w:val="24"/>
                <w:szCs w:val="24"/>
                <w:lang w:val="en-GB"/>
              </w:rPr>
              <w:t>1</w:t>
            </w:r>
            <w:r>
              <w:rPr>
                <w:rFonts w:ascii="Times New Roman" w:eastAsia="Times New Roman" w:hAnsi="Times New Roman" w:cs="Times New Roman"/>
                <w:bCs/>
                <w:sz w:val="24"/>
                <w:szCs w:val="24"/>
                <w:lang w:val="en-GB"/>
              </w:rPr>
              <w:t xml:space="preserve"> Dự thảo</w:t>
            </w:r>
          </w:p>
        </w:tc>
      </w:tr>
      <w:tr w:rsidR="00AD258F" w:rsidRPr="00B4581D" w14:paraId="7A0178AC" w14:textId="77777777" w:rsidTr="00C275B4">
        <w:trPr>
          <w:trHeight w:val="355"/>
          <w:jc w:val="center"/>
        </w:trPr>
        <w:tc>
          <w:tcPr>
            <w:tcW w:w="2098" w:type="dxa"/>
            <w:tcBorders>
              <w:top w:val="single" w:sz="4" w:space="0" w:color="auto"/>
              <w:left w:val="single" w:sz="4" w:space="0" w:color="auto"/>
              <w:right w:val="single" w:sz="4" w:space="0" w:color="auto"/>
            </w:tcBorders>
            <w:shd w:val="clear" w:color="auto" w:fill="FFFFFF"/>
          </w:tcPr>
          <w:p w14:paraId="72EA49B7" w14:textId="77777777" w:rsidR="00AD258F" w:rsidRDefault="00AD258F" w:rsidP="00AD258F">
            <w:pPr>
              <w:spacing w:before="80" w:after="80"/>
              <w:jc w:val="both"/>
              <w:rPr>
                <w:rFonts w:ascii="Times New Roman" w:hAnsi="Times New Roman" w:cs="Times New Roman"/>
                <w:b/>
                <w:bCs/>
                <w:sz w:val="24"/>
                <w:szCs w:val="24"/>
                <w:lang w:val="en-GB"/>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11ADB0F" w14:textId="7B9968ED" w:rsidR="00AD258F" w:rsidRDefault="00AD258F" w:rsidP="00AD258F">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Bộ Quốc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ABC5F8C" w14:textId="77777777" w:rsidR="00AD258F" w:rsidRPr="009B197B" w:rsidRDefault="00AD258F" w:rsidP="00AD258F">
            <w:pPr>
              <w:jc w:val="both"/>
              <w:rPr>
                <w:rFonts w:asciiTheme="majorBidi" w:hAnsiTheme="majorBidi" w:cstheme="majorBidi"/>
                <w:sz w:val="24"/>
                <w:szCs w:val="24"/>
                <w:lang w:val="vi-VN"/>
              </w:rPr>
            </w:pPr>
            <w:r w:rsidRPr="0001419A">
              <w:rPr>
                <w:rStyle w:val="Emphasis"/>
                <w:rFonts w:asciiTheme="majorBidi" w:hAnsiTheme="majorBidi" w:cstheme="majorBidi"/>
                <w:sz w:val="24"/>
                <w:szCs w:val="24"/>
                <w:lang w:val="vi-VN"/>
              </w:rPr>
              <w:t>“Nghị quyết này áp dụng đối với tổ chức, cá nhân trong nước và tổ chức, cá nhân nước ngoài tham gia nghiên cứu và phát triển công nghệ chiến lược; hạ tầng số mới, dịch vụ số mới, dữ liệu; đào tạo nhân lực công nghệ số tại Việt Nam; tổ chức, cá nhân khác có liên quan”.</w:t>
            </w:r>
            <w:r w:rsidRPr="0001419A">
              <w:rPr>
                <w:rFonts w:asciiTheme="majorBidi" w:hAnsiTheme="majorBidi" w:cstheme="majorBidi"/>
                <w:sz w:val="24"/>
                <w:szCs w:val="24"/>
                <w:lang w:val="vi-VN"/>
              </w:rPr>
              <w:t xml:space="preserve"> Như vậy, đối tượng áp dụng quy định như dự thảo Nghị quyết chưa rõ; do đó, đề nghị cơ quan chủ trì soạn thảo rà soát, hoàn thiện để đảm bảo quy định rõ ràng về đối tượng áp dụng</w:t>
            </w:r>
            <w:r w:rsidRPr="009B197B">
              <w:rPr>
                <w:rFonts w:asciiTheme="majorBidi" w:hAnsiTheme="majorBidi" w:cstheme="majorBidi"/>
                <w:sz w:val="24"/>
                <w:szCs w:val="24"/>
                <w:lang w:val="vi-VN"/>
              </w:rPr>
              <w:t>…</w:t>
            </w:r>
          </w:p>
          <w:p w14:paraId="1E527F61" w14:textId="77777777" w:rsidR="00AD258F" w:rsidRPr="009B197B" w:rsidRDefault="00AD258F" w:rsidP="00AD258F">
            <w:pPr>
              <w:pStyle w:val="NormalWeb"/>
              <w:jc w:val="both"/>
              <w:rPr>
                <w:rStyle w:val="selected"/>
                <w:rFonts w:asciiTheme="majorBidi" w:hAnsiTheme="majorBidi" w:cstheme="majorBidi"/>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DED772A" w14:textId="77777777" w:rsidR="00AD258F" w:rsidRDefault="00AD258F" w:rsidP="00AD258F">
            <w:pPr>
              <w:spacing w:before="80" w:after="80"/>
              <w:jc w:val="both"/>
              <w:rPr>
                <w:rFonts w:ascii="Times New Roman" w:eastAsia="Times New Roman" w:hAnsi="Times New Roman" w:cs="Times New Roman"/>
                <w:bCs/>
                <w:sz w:val="24"/>
                <w:szCs w:val="24"/>
                <w:lang w:val="en-GB"/>
              </w:rPr>
            </w:pPr>
          </w:p>
        </w:tc>
      </w:tr>
      <w:tr w:rsidR="00AD258F" w:rsidRPr="0001419A" w14:paraId="7346DF52" w14:textId="77777777" w:rsidTr="00C275B4">
        <w:trPr>
          <w:trHeight w:val="355"/>
          <w:jc w:val="center"/>
        </w:trPr>
        <w:tc>
          <w:tcPr>
            <w:tcW w:w="2098" w:type="dxa"/>
            <w:vMerge w:val="restart"/>
            <w:tcBorders>
              <w:top w:val="single" w:sz="4" w:space="0" w:color="auto"/>
              <w:left w:val="single" w:sz="4" w:space="0" w:color="auto"/>
              <w:right w:val="single" w:sz="4" w:space="0" w:color="auto"/>
            </w:tcBorders>
            <w:shd w:val="clear" w:color="auto" w:fill="FFFFFF"/>
          </w:tcPr>
          <w:p w14:paraId="589AF174" w14:textId="0FB6B9B8" w:rsidR="00AD258F" w:rsidRPr="00C275B4" w:rsidRDefault="00AD258F" w:rsidP="00AD258F">
            <w:pPr>
              <w:spacing w:before="80" w:after="80"/>
              <w:jc w:val="both"/>
              <w:rPr>
                <w:rFonts w:ascii="Times New Roman" w:eastAsia="Times New Roman" w:hAnsi="Times New Roman" w:cs="Times New Roman"/>
                <w:b/>
                <w:spacing w:val="-10"/>
                <w:sz w:val="24"/>
                <w:szCs w:val="24"/>
                <w:lang w:val="nl-NL"/>
              </w:rPr>
            </w:pPr>
            <w:r w:rsidRPr="000F47D1">
              <w:rPr>
                <w:rFonts w:ascii="Times New Roman" w:hAnsi="Times New Roman" w:cs="Times New Roman"/>
                <w:b/>
                <w:bCs/>
                <w:sz w:val="24"/>
                <w:szCs w:val="24"/>
                <w:lang w:val="vi-VN"/>
              </w:rPr>
              <w:t>Danh mục Công nghệ chiến lược, hạ tầng số mới, dịch vụ số mới, dữ liệu; Đào tạo nhân lực công nghệ số (Điều 3)</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4B2DD45E" w14:textId="4276BE07"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 xml:space="preserve">Trung tâm đổi mới sáng tạo quốc gia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8390333" w14:textId="7E23E5BD" w:rsidR="00AD258F" w:rsidRPr="00C275B4" w:rsidRDefault="00AD258F" w:rsidP="00AD258F">
            <w:pPr>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Tại điểm đ tại khoản 2 Điều 3, đề nghị xem xét, bổ sung nội dung: “</w:t>
            </w:r>
            <w:r w:rsidRPr="00C275B4">
              <w:rPr>
                <w:rFonts w:ascii="Times New Roman" w:hAnsi="Times New Roman" w:cs="Times New Roman"/>
                <w:b/>
                <w:i/>
                <w:sz w:val="24"/>
                <w:szCs w:val="24"/>
                <w:lang w:val="vi-VN"/>
              </w:rPr>
              <w:t>đ) Hạ tầng các phòng thí nghiệm bán dẫn phục vụ nghiên cứu và phát triển, đào tạo; các trung tâm dữ liệu và điện toán đám mây;</w:t>
            </w:r>
            <w:r w:rsidRPr="00C275B4">
              <w:rPr>
                <w:rFonts w:ascii="Times New Roman" w:hAnsi="Times New Roman" w:cs="Times New Roman"/>
                <w:sz w:val="24"/>
                <w:szCs w:val="24"/>
                <w:lang w:val="vi-VN"/>
              </w:rPr>
              <w: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E3C8853" w14:textId="1325080B" w:rsidR="00AD258F" w:rsidRPr="00C275B4" w:rsidRDefault="00AD258F" w:rsidP="00AD258F">
            <w:pPr>
              <w:spacing w:before="80" w:after="80"/>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Tiếp thu, đã bổ sung tại Dự thảo</w:t>
            </w:r>
          </w:p>
        </w:tc>
      </w:tr>
      <w:tr w:rsidR="00AD258F" w:rsidRPr="0001419A" w14:paraId="6D0962AA" w14:textId="77777777" w:rsidTr="00C275B4">
        <w:trPr>
          <w:trHeight w:val="355"/>
          <w:jc w:val="center"/>
        </w:trPr>
        <w:tc>
          <w:tcPr>
            <w:tcW w:w="2098" w:type="dxa"/>
            <w:vMerge/>
            <w:tcBorders>
              <w:left w:val="single" w:sz="4" w:space="0" w:color="auto"/>
              <w:bottom w:val="single" w:sz="4" w:space="0" w:color="auto"/>
              <w:right w:val="single" w:sz="4" w:space="0" w:color="auto"/>
            </w:tcBorders>
            <w:shd w:val="clear" w:color="auto" w:fill="FFFFFF"/>
          </w:tcPr>
          <w:p w14:paraId="7CC8F789"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44CD430C" w14:textId="7C2AD49C"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Vụ Tài chính kinh tế ngành</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A76A03E" w14:textId="77777777" w:rsidR="00AD258F" w:rsidRPr="00C275B4" w:rsidRDefault="00AD258F" w:rsidP="00AD258F">
            <w:pPr>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Điều 3 Dự thảo Nghị quyết cân nhắc sửa đổi theo hướng:</w:t>
            </w:r>
          </w:p>
          <w:p w14:paraId="37C429D2" w14:textId="5685DC7A" w:rsidR="00AD258F" w:rsidRPr="00C275B4" w:rsidRDefault="00AD258F" w:rsidP="00AD258F">
            <w:pPr>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 Tại Khoản 1: không nên quy định công nghệ chiến lược cụ thể trong Nghị quyết vì hiện nay danh mục công nghệ chiến lược đang được Bộ Khoa học và Công nghệ triển khai xây dựng. Đề đảm bảo sự nhất quán trong </w:t>
            </w:r>
            <w:r w:rsidRPr="00C275B4">
              <w:rPr>
                <w:rFonts w:ascii="Times New Roman" w:hAnsi="Times New Roman" w:cs="Times New Roman"/>
                <w:sz w:val="24"/>
                <w:szCs w:val="24"/>
                <w:lang w:val="vi-VN"/>
              </w:rPr>
              <w:lastRenderedPageBreak/>
              <w:t>các văn bản cũng như tính đầy đủ theo pháp luật chuyên ngành, đề nghị Cục Quản lý Đấu thầu quy định công nghệ chiến lược theo tính nguyên tắc "Thuộc danh mục công nghệ chiến lược do Bộ trưởng Bộ Khoa học và Công nghệ ban hành".</w:t>
            </w:r>
          </w:p>
          <w:p w14:paraId="1191FC01" w14:textId="7B851D0D" w:rsidR="00AD258F" w:rsidRPr="00B4581D" w:rsidRDefault="00AD258F" w:rsidP="00AD258F">
            <w:pPr>
              <w:jc w:val="both"/>
              <w:rPr>
                <w:rFonts w:ascii="Times New Roman" w:hAnsi="Times New Roman" w:cs="Times New Roman"/>
                <w:sz w:val="24"/>
                <w:szCs w:val="24"/>
                <w:vertAlign w:val="superscript"/>
                <w:lang w:val="vi-VN"/>
              </w:rPr>
            </w:pPr>
            <w:r w:rsidRPr="00C275B4">
              <w:rPr>
                <w:rFonts w:ascii="Times New Roman" w:hAnsi="Times New Roman" w:cs="Times New Roman"/>
                <w:sz w:val="24"/>
                <w:szCs w:val="24"/>
                <w:lang w:val="vi-VN"/>
              </w:rPr>
              <w:t>- Tại Khoản 3: (i) Đào tạo nhân lực số cần có sự bao quát toàn bộ các công nghệ chiến lược thuộc danh mục tại khoản 1 và khoản 2, không chỉ riêng lĩnh vực trí tuệ nhân tạo để tạo sự kết nối giữa các điều khoản cũng như thúc đẩy hiệu quả của cơ chế đặc thủ. (ii) Nền tảng giáo dục, đào tạo trực tuyến không còn mới, do vậy, để đưa vào hưởng cơ chế đặc thù, cần có sự rà soát để xác định rõ cấp độ để được hưởng cơ chế đặc thù của Nghị quyết đối với nội dung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87D6145" w14:textId="0DCA38B9" w:rsidR="00AD258F" w:rsidRPr="00C275B4" w:rsidRDefault="00AD258F" w:rsidP="00AD258F">
            <w:pPr>
              <w:spacing w:before="80" w:after="80"/>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lastRenderedPageBreak/>
              <w:t>Tiếp thu tại Dự thảo Nghị quyết</w:t>
            </w:r>
          </w:p>
        </w:tc>
      </w:tr>
      <w:tr w:rsidR="00AD258F" w:rsidRPr="0001419A" w14:paraId="0F866E59"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1E8A8AD3"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43FC7C4C" w14:textId="736440A6" w:rsidR="00AD258F" w:rsidRPr="00B4581D" w:rsidRDefault="00AD258F" w:rsidP="00AD258F">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Bộ Tư pháp</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8393990" w14:textId="5745C62A" w:rsidR="00AD258F" w:rsidRPr="00C275B4" w:rsidRDefault="00AD258F" w:rsidP="00AD258F">
            <w:pPr>
              <w:jc w:val="both"/>
              <w:rPr>
                <w:rFonts w:ascii="Times New Roman" w:hAnsi="Times New Roman" w:cs="Times New Roman"/>
                <w:sz w:val="24"/>
                <w:szCs w:val="24"/>
                <w:lang w:val="vi-VN"/>
              </w:rPr>
            </w:pPr>
            <w:r w:rsidRPr="00B4581D">
              <w:rPr>
                <w:rFonts w:ascii="Times New Roman" w:hAnsi="Times New Roman" w:cs="Times New Roman"/>
                <w:sz w:val="24"/>
                <w:szCs w:val="24"/>
              </w:rPr>
              <w:t>Điều 3 dự thảo Nghị quyết quy định chưa thống nhất giữa nội dung và tên gọi của Điều. Khoản 1 và khoản 2 Điều 3 dự thảo Nghị quyết quy định nhằm xác định cụ thể “đối tượng” được áp dụng cơ chế, chính sách theo quy định của Nghị định này. Tuy nhiên, điểm c và điểm d khoản 3 Điều 3 dự thảo Nghị quyết lại quy định về chính sách cho một số đối tượng để thực hiện đào tạo nhân lực công nghệ số.</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6622DDD" w14:textId="148A3AA0" w:rsidR="00AD258F" w:rsidRPr="00B4581D" w:rsidRDefault="00AD258F" w:rsidP="00AD258F">
            <w:pPr>
              <w:spacing w:before="80" w:after="80"/>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sz w:val="24"/>
                <w:szCs w:val="24"/>
                <w:lang w:val="vi-VN"/>
              </w:rPr>
              <w:t xml:space="preserve">Tiếp thu ý kiến của Bộ Tư pháp, Bộ Tài chính đã chỉnh lý dự thảo. </w:t>
            </w:r>
          </w:p>
        </w:tc>
      </w:tr>
      <w:tr w:rsidR="00AD258F" w:rsidRPr="00B4581D" w14:paraId="1BC3F242"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493BD9F4"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8254BC5" w14:textId="10422D58" w:rsidR="00AD258F" w:rsidRDefault="00AD258F" w:rsidP="00AD258F">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Bộ Công Thương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9D88E25" w14:textId="3ABE8749" w:rsidR="00AD258F" w:rsidRPr="00B4581D" w:rsidRDefault="00AD258F" w:rsidP="00AD258F">
            <w:pPr>
              <w:jc w:val="both"/>
              <w:rPr>
                <w:rFonts w:ascii="Times New Roman" w:hAnsi="Times New Roman" w:cs="Times New Roman"/>
                <w:sz w:val="24"/>
                <w:szCs w:val="24"/>
              </w:rPr>
            </w:pPr>
            <w:r>
              <w:rPr>
                <w:rFonts w:ascii="Times New Roman" w:hAnsi="Times New Roman" w:cs="Times New Roman"/>
                <w:sz w:val="24"/>
                <w:szCs w:val="24"/>
              </w:rPr>
              <w:t>Đề nghị rà soát định nghĩa về Công nghệ chiến lược, được quy định tại Luật KHCN, ĐMST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3D20985" w14:textId="36AFBCC5" w:rsidR="00AD258F" w:rsidRPr="000F47D1"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Tiếp thu ý kiến của Bộ Công Thương, Bộ Tài chính rà soát và phối hợp với Bộ KHCN để </w:t>
            </w:r>
            <w:r>
              <w:rPr>
                <w:rFonts w:ascii="Times New Roman" w:eastAsia="Times New Roman" w:hAnsi="Times New Roman" w:cs="Times New Roman"/>
                <w:bCs/>
                <w:sz w:val="24"/>
                <w:szCs w:val="24"/>
                <w:lang w:val="en-GB"/>
              </w:rPr>
              <w:lastRenderedPageBreak/>
              <w:t>bảo đảm thống nhất các quy định pháp luật</w:t>
            </w:r>
          </w:p>
        </w:tc>
      </w:tr>
      <w:tr w:rsidR="00AD258F" w:rsidRPr="00B4581D" w14:paraId="7AAC3D2D"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3A3A9249"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40ACBDA" w14:textId="5D35EAA3" w:rsidR="00AD258F" w:rsidRDefault="00AD258F" w:rsidP="00AD258F">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Viettel</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D3B5DBC" w14:textId="2C20A74C" w:rsidR="00AD258F" w:rsidRDefault="00AD258F" w:rsidP="00AD258F">
            <w:pPr>
              <w:jc w:val="both"/>
              <w:rPr>
                <w:rFonts w:ascii="Times New Roman" w:hAnsi="Times New Roman" w:cs="Times New Roman"/>
                <w:sz w:val="24"/>
                <w:szCs w:val="24"/>
              </w:rPr>
            </w:pPr>
            <w:r w:rsidRPr="00891172">
              <w:rPr>
                <w:rFonts w:ascii="Times New Roman" w:hAnsi="Times New Roman" w:cs="Times New Roman"/>
                <w:sz w:val="24"/>
                <w:szCs w:val="24"/>
              </w:rPr>
              <w:t>Để đảm bảo đồng bộ với Nghị quyết số 57-NQ/TW đề nghị bổ sung phạm vi điều chỉnh đối với lĩnh vực khoa học công nghệ, công nghệ cao, công nghệ số và bổ sung đối tượng áp dụng là các cơ quan tham gia nghiên cứu, phát triển khoa học công nghệ, công nghệ cao, công nghệ số, hạ tầng số mới, dịch vụ số, dữ liệu</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987D2BB" w14:textId="4783DCD3" w:rsidR="00AD258F"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Dự thảo Nghị định đã được rà soát, bảo đảm quy định đầy đủ theo nhiệm vụ được giao tại </w:t>
            </w:r>
            <w:r w:rsidRPr="00891172">
              <w:rPr>
                <w:rFonts w:ascii="Times New Roman" w:hAnsi="Times New Roman" w:cs="Times New Roman"/>
                <w:sz w:val="24"/>
                <w:szCs w:val="24"/>
              </w:rPr>
              <w:t>Nghị quyết số 57-NQ/TW</w:t>
            </w:r>
          </w:p>
        </w:tc>
      </w:tr>
      <w:tr w:rsidR="00AD258F" w:rsidRPr="00B4581D" w14:paraId="79886138"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31241A09"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1078C02" w14:textId="17024F7A" w:rsidR="00AD258F" w:rsidRDefault="00AD258F" w:rsidP="00AD258F">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Phú Thọ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99DB7E5" w14:textId="77777777" w:rsidR="00AD258F" w:rsidRPr="00114645" w:rsidRDefault="00AD258F" w:rsidP="00AD258F">
            <w:pPr>
              <w:jc w:val="both"/>
              <w:rPr>
                <w:rFonts w:ascii="Times New Roman" w:hAnsi="Times New Roman" w:cs="Times New Roman"/>
                <w:sz w:val="24"/>
                <w:szCs w:val="24"/>
              </w:rPr>
            </w:pPr>
            <w:r w:rsidRPr="00114645">
              <w:rPr>
                <w:rFonts w:ascii="Times New Roman" w:hAnsi="Times New Roman" w:cs="Times New Roman"/>
                <w:sz w:val="24"/>
                <w:szCs w:val="24"/>
              </w:rPr>
              <w:t>Tại Khoản 1, Điều 3 của dự thảo Nghị quyết: “1. Công nghệ chiến lược thuộc danh mục công nghệ chiến lược, danh mục công nghệ cao, danh mục chuyển giao công nghệ do Thủ tướng Chính phủ ban hành”.</w:t>
            </w:r>
          </w:p>
          <w:p w14:paraId="12A4A7AF" w14:textId="77777777" w:rsidR="00AD258F" w:rsidRPr="00114645" w:rsidRDefault="00AD258F" w:rsidP="00AD258F">
            <w:pPr>
              <w:jc w:val="both"/>
              <w:rPr>
                <w:rFonts w:ascii="Times New Roman" w:hAnsi="Times New Roman" w:cs="Times New Roman"/>
                <w:sz w:val="24"/>
                <w:szCs w:val="24"/>
              </w:rPr>
            </w:pPr>
            <w:r w:rsidRPr="00114645">
              <w:rPr>
                <w:rFonts w:ascii="Times New Roman" w:hAnsi="Times New Roman" w:cs="Times New Roman"/>
                <w:sz w:val="24"/>
                <w:szCs w:val="24"/>
              </w:rPr>
              <w:t>Đến nay, Thủ tướng Chính phủ đã ban hành Nghị định số 76/2018/NĐ-CP quy định về danh mục chuyển giao công nghệ; Quyết định số 38/2020/QĐ-TTg quy định về danh mục công nghệ cao. Tuy nhiên, Thủ tướng Chính phủ chưa ban hành văn bản quy phạm pháp luật về danh mục công nghệ chiến lược.</w:t>
            </w:r>
          </w:p>
          <w:p w14:paraId="2993002B" w14:textId="51C18FBB" w:rsidR="00AD258F" w:rsidRPr="00891172" w:rsidRDefault="00AD258F" w:rsidP="00AD258F">
            <w:pPr>
              <w:jc w:val="both"/>
              <w:rPr>
                <w:rFonts w:ascii="Times New Roman" w:hAnsi="Times New Roman" w:cs="Times New Roman"/>
                <w:sz w:val="24"/>
                <w:szCs w:val="24"/>
              </w:rPr>
            </w:pPr>
            <w:r w:rsidRPr="00114645">
              <w:rPr>
                <w:rFonts w:ascii="Times New Roman" w:hAnsi="Times New Roman" w:cs="Times New Roman"/>
                <w:sz w:val="24"/>
                <w:szCs w:val="24"/>
              </w:rPr>
              <w:t>Vì vậy, để đảm bảo cơ sở áp dụng thực hiện Nghị quyết, Sở Tài chính kiến nghị Bộ Tài chính đề xuất Thủ tướng Chính phủ sớm ban hành danh mục công nghệ chiến lược.</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77A4A7D" w14:textId="02CAEA68" w:rsidR="00AD258F"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Danh mục công nghệ chiến lược đang được Bộ Khoa học và Công nghệ xây dựng, bảo đảm ban hành đồng bộ với quy định tại Nghị định. </w:t>
            </w:r>
          </w:p>
        </w:tc>
      </w:tr>
      <w:tr w:rsidR="00AD258F" w:rsidRPr="00B4581D" w14:paraId="1C192F89"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1105DFD8"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9692AD3" w14:textId="587BCF26" w:rsidR="00AD258F" w:rsidRPr="006760EB" w:rsidRDefault="00AD258F" w:rsidP="00AD258F">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Bộ Khoa học và Công nghệ</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5F0F74B" w14:textId="77777777" w:rsidR="00AD258F" w:rsidRPr="0001419A" w:rsidRDefault="00AD258F" w:rsidP="00AD258F">
            <w:pPr>
              <w:pStyle w:val="Vnbnnidung0"/>
              <w:spacing w:after="120" w:line="264" w:lineRule="auto"/>
              <w:ind w:firstLine="0"/>
              <w:jc w:val="both"/>
              <w:rPr>
                <w:rFonts w:asciiTheme="majorBidi" w:hAnsiTheme="majorBidi" w:cstheme="majorBidi"/>
                <w:sz w:val="24"/>
                <w:szCs w:val="24"/>
                <w:lang w:val="vi-VN"/>
              </w:rPr>
            </w:pPr>
            <w:r w:rsidRPr="0001419A">
              <w:rPr>
                <w:rFonts w:asciiTheme="majorBidi" w:hAnsiTheme="majorBidi" w:cstheme="majorBidi"/>
                <w:b/>
                <w:bCs/>
                <w:iCs/>
                <w:sz w:val="24"/>
                <w:szCs w:val="24"/>
                <w:lang w:val="vi-VN"/>
              </w:rPr>
              <w:t>Điều</w:t>
            </w:r>
            <w:r w:rsidRPr="009B197B">
              <w:rPr>
                <w:rFonts w:asciiTheme="majorBidi" w:hAnsiTheme="majorBidi" w:cstheme="majorBidi"/>
                <w:b/>
                <w:bCs/>
                <w:iCs/>
                <w:sz w:val="24"/>
                <w:szCs w:val="24"/>
                <w:lang w:val="vi-VN"/>
              </w:rPr>
              <w:t xml:space="preserve"> 3</w:t>
            </w:r>
            <w:r w:rsidRPr="009B197B">
              <w:rPr>
                <w:rFonts w:asciiTheme="majorBidi" w:hAnsiTheme="majorBidi" w:cstheme="majorBidi"/>
                <w:iCs/>
                <w:sz w:val="24"/>
                <w:szCs w:val="24"/>
                <w:lang w:val="vi-VN"/>
              </w:rPr>
              <w:t xml:space="preserve">: </w:t>
            </w:r>
            <w:r w:rsidRPr="0001419A">
              <w:rPr>
                <w:rFonts w:asciiTheme="majorBidi" w:hAnsiTheme="majorBidi" w:cstheme="majorBidi"/>
                <w:iCs/>
                <w:sz w:val="24"/>
                <w:szCs w:val="24"/>
                <w:lang w:val="vi-VN"/>
              </w:rPr>
              <w:t>“</w:t>
            </w:r>
            <w:r w:rsidRPr="0001419A">
              <w:rPr>
                <w:rFonts w:asciiTheme="majorBidi" w:hAnsiTheme="majorBidi" w:cstheme="majorBidi"/>
                <w:i/>
                <w:sz w:val="24"/>
                <w:szCs w:val="24"/>
                <w:lang w:val="vi-VN"/>
              </w:rPr>
              <w:t xml:space="preserve">b) Nền tảng số quốc gia, nền tảng số dùng chung theo quy định tại Nghị định số 88/2025/NĐ-CP ngày 13/4/2025 của Chính phủ quy định chi tiết và hướng dẫn một </w:t>
            </w:r>
            <w:r w:rsidRPr="0001419A">
              <w:rPr>
                <w:rFonts w:asciiTheme="majorBidi" w:hAnsiTheme="majorBidi" w:cstheme="majorBidi"/>
                <w:i/>
                <w:sz w:val="24"/>
                <w:szCs w:val="24"/>
                <w:lang w:val="vi-VN"/>
              </w:rPr>
              <w:lastRenderedPageBreak/>
              <w:t>số điều của Nghị quyết số 193/2025/QH15 ngày 19 tháng 02 năm 2025 của Quốc hội về thí điểm một số cơ chế, chính sách đặc biệt tạo đột phá phát triển khoa học, công nghệ, đổi mới sáng tạo và chuyển đổi số quốc gia</w:t>
            </w:r>
            <w:r w:rsidRPr="0001419A">
              <w:rPr>
                <w:rFonts w:asciiTheme="majorBidi" w:hAnsiTheme="majorBidi" w:cstheme="majorBidi"/>
                <w:iCs/>
                <w:sz w:val="24"/>
                <w:szCs w:val="24"/>
                <w:lang w:val="vi-VN"/>
              </w:rPr>
              <w:t xml:space="preserve">. </w:t>
            </w:r>
          </w:p>
          <w:p w14:paraId="429CB3D3" w14:textId="184BC93F" w:rsidR="00AD258F" w:rsidRPr="00114645" w:rsidRDefault="00AD258F" w:rsidP="00AD258F">
            <w:pPr>
              <w:jc w:val="both"/>
              <w:rPr>
                <w:rFonts w:ascii="Times New Roman" w:hAnsi="Times New Roman" w:cs="Times New Roman"/>
                <w:sz w:val="24"/>
                <w:szCs w:val="24"/>
              </w:rPr>
            </w:pPr>
            <w:r w:rsidRPr="0001419A">
              <w:rPr>
                <w:rFonts w:asciiTheme="majorBidi" w:hAnsiTheme="majorBidi" w:cstheme="majorBidi"/>
                <w:i/>
                <w:sz w:val="24"/>
                <w:szCs w:val="24"/>
                <w:lang w:val="vi-VN"/>
              </w:rPr>
              <w:t>d) Hệ thống thông tin phục vụ quản lý đô thị thông minh; hệ thống giám sát, điều hành thông minh; hệ thống giám sát và an ninh thông minh; Cổng dịch vụ công quốc gia, hệ thống thông tin giải quyết thủ tục hành chính cấp bộ, cấp tỉnh và các hệ thống thông tin khác phục vụ phát triển chính phủ số, chính quyền số, kinh tế số và xã hội số</w:t>
            </w:r>
            <w:r w:rsidRPr="0001419A">
              <w:rPr>
                <w:rFonts w:asciiTheme="majorBidi" w:hAnsiTheme="majorBidi" w:cstheme="majorBidi"/>
                <w:iCs/>
                <w:sz w:val="24"/>
                <w:szCs w:val="24"/>
                <w:lang w:val="vi-VN"/>
              </w:rPr>
              <w: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0AB70F5" w14:textId="4535D838" w:rsidR="00AD258F"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lastRenderedPageBreak/>
              <w:t>Tiếp thu ý kiến của  Bộ KH&amp;CN, Bộ Tài chính bổ sung quy định này tại khoản 2 Điều 2 Nghị quyết.</w:t>
            </w:r>
          </w:p>
        </w:tc>
      </w:tr>
      <w:tr w:rsidR="00AD258F" w:rsidRPr="00B4581D" w14:paraId="4C7A052A"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2F055F03"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C1AB613" w14:textId="0F3A034E" w:rsidR="00AD258F" w:rsidRDefault="00AD258F" w:rsidP="00AD258F">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UBND Tỉnh Nghệ An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7C7FBC1" w14:textId="116491F6" w:rsidR="00AD258F" w:rsidRPr="006760EB" w:rsidRDefault="00AD258F" w:rsidP="00AD258F">
            <w:pPr>
              <w:pStyle w:val="NormalWeb"/>
              <w:jc w:val="both"/>
              <w:rPr>
                <w:rFonts w:asciiTheme="majorBidi" w:hAnsiTheme="majorBidi" w:cstheme="majorBidi"/>
                <w:lang w:val="vi-VN"/>
              </w:rPr>
            </w:pPr>
            <w:r w:rsidRPr="009B197B">
              <w:rPr>
                <w:rFonts w:asciiTheme="majorBidi" w:hAnsiTheme="majorBidi" w:cstheme="majorBidi"/>
              </w:rPr>
              <w:t>Tại khoản 2 Điều 3: Đề xuất xác định rõ tiêu chí, phân biệt giữa “hạ tầng số” và “dịch vụ số", tránh chồng lấn, gây khó khăn trong việc triển khai thực tế. Đồng thời, tại Điều 17 bổ sung nội dung: Giao nhiệm vụ cho các bộ, ngành liên quan bổ sung hướng dẫn, ví dụ cụ thể về một số mô hình, dự án minh họa cho từng nhóm lĩnh vực để giúp việc triển khai thực tế thuận lợi hơn.</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E11D08A" w14:textId="489E611E" w:rsidR="00AD258F"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Việc xác định các dự án hợp tác công tư được Chính phủ giao cho Bộ KH&amp;CN tại Nghị quyết số 03/NQ-CP. </w:t>
            </w:r>
          </w:p>
        </w:tc>
      </w:tr>
      <w:tr w:rsidR="00AD258F" w:rsidRPr="00B4581D" w14:paraId="33CA9DDB"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2B9EF62C"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C56B65A" w14:textId="5F2E4CC2" w:rsidR="00AD258F" w:rsidRDefault="00AD258F" w:rsidP="00AD258F">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UBND tỉnh Nam Định</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F246751" w14:textId="77777777" w:rsidR="00AD258F" w:rsidRPr="009B197B" w:rsidRDefault="00AD258F" w:rsidP="00AD258F">
            <w:pPr>
              <w:pStyle w:val="NormalWeb"/>
              <w:jc w:val="both"/>
              <w:rPr>
                <w:rFonts w:asciiTheme="majorBidi" w:hAnsiTheme="majorBidi" w:cstheme="majorBidi"/>
              </w:rPr>
            </w:pPr>
            <w:r w:rsidRPr="009B197B">
              <w:rPr>
                <w:rFonts w:asciiTheme="majorBidi" w:hAnsiTheme="majorBidi" w:cstheme="majorBidi"/>
              </w:rPr>
              <w:t>Khoản 2: “Hạ tầng số mới, dịch vụ số mới, dữ liệu” đề nghị xem xét đổi thành “Hạ tầng số, dịch vụ số, dữ liệu” cho phù hợp với nội dung quy định về hạ tầng, dịch vụ số nói chung chứ không chỉ hạ tầng số mới, dịch vụ số mới.</w:t>
            </w:r>
          </w:p>
          <w:p w14:paraId="759E4F4B" w14:textId="629C82F0" w:rsidR="00AD258F" w:rsidRPr="009B197B" w:rsidRDefault="00AD258F" w:rsidP="00AD258F">
            <w:pPr>
              <w:pStyle w:val="NormalWeb"/>
              <w:jc w:val="both"/>
              <w:rPr>
                <w:rFonts w:asciiTheme="majorBidi" w:hAnsiTheme="majorBidi" w:cstheme="majorBidi"/>
              </w:rPr>
            </w:pPr>
            <w:r w:rsidRPr="009B197B">
              <w:rPr>
                <w:rFonts w:asciiTheme="majorBidi" w:hAnsiTheme="majorBidi" w:cstheme="majorBidi"/>
              </w:rPr>
              <w:t>Khoản 3: “Đào tạo nhân lực công nghệ số” đề nghị xem xét đổi thành “Đào tạo nhân lực khoa học công nghệ, nhân lực công nghệ số” cho phù hợp với nội dung quy định tại Khoản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554DDB7" w14:textId="4CC63D92" w:rsidR="00AD258F"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Quy định về loại hình, sản phẩm, dịch vụ, hoạt động hợp tác công tư trong lĩnh vực khoa học, công nghệ, đổi mới sáng tạo và chuyển đổi số được chi tiết tại Điều 2 Nghị định. Các loại hình này được khuyến khích hợp tác công tư theo quy định tại Nghị quyết số 57/NQ-TW và các Nghị quyết của Chính phủ. </w:t>
            </w:r>
          </w:p>
        </w:tc>
      </w:tr>
      <w:tr w:rsidR="00AD258F" w:rsidRPr="00B4581D" w14:paraId="044A4979" w14:textId="77777777" w:rsidTr="00C275B4">
        <w:trPr>
          <w:trHeight w:val="355"/>
          <w:jc w:val="center"/>
        </w:trPr>
        <w:tc>
          <w:tcPr>
            <w:tcW w:w="9328" w:type="dxa"/>
            <w:gridSpan w:val="4"/>
            <w:tcBorders>
              <w:top w:val="single" w:sz="4" w:space="0" w:color="auto"/>
              <w:left w:val="single" w:sz="4" w:space="0" w:color="auto"/>
              <w:bottom w:val="single" w:sz="4" w:space="0" w:color="auto"/>
              <w:right w:val="single" w:sz="4" w:space="0" w:color="auto"/>
            </w:tcBorders>
            <w:shd w:val="clear" w:color="auto" w:fill="FFFFFF"/>
          </w:tcPr>
          <w:p w14:paraId="511DEE42" w14:textId="2FD1C85D" w:rsidR="00AD258F" w:rsidRPr="00C275B4" w:rsidRDefault="00AD258F" w:rsidP="00AD258F">
            <w:pPr>
              <w:spacing w:before="80" w:after="80"/>
              <w:jc w:val="center"/>
              <w:rPr>
                <w:rFonts w:ascii="Times New Roman" w:eastAsia="Times New Roman" w:hAnsi="Times New Roman" w:cs="Times New Roman"/>
                <w:b/>
                <w:sz w:val="24"/>
                <w:szCs w:val="24"/>
                <w:lang w:val="vi-VN"/>
              </w:rPr>
            </w:pPr>
            <w:r w:rsidRPr="00C275B4">
              <w:rPr>
                <w:rFonts w:ascii="Times New Roman" w:hAnsi="Times New Roman" w:cs="Times New Roman"/>
                <w:b/>
                <w:bCs/>
                <w:sz w:val="24"/>
                <w:szCs w:val="24"/>
                <w:lang w:val="vi-VN"/>
              </w:rPr>
              <w:lastRenderedPageBreak/>
              <w:t>Chương II. Hợp tác công tư theo phương thức PPP</w:t>
            </w:r>
          </w:p>
        </w:tc>
      </w:tr>
      <w:tr w:rsidR="00AD258F" w:rsidRPr="0001419A" w14:paraId="295F3CA0"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578706E" w14:textId="38EB3649" w:rsidR="00AD258F" w:rsidRPr="00C275B4" w:rsidRDefault="00AD258F" w:rsidP="00AD258F">
            <w:pPr>
              <w:spacing w:before="80" w:after="80"/>
              <w:jc w:val="center"/>
              <w:rPr>
                <w:rFonts w:ascii="Times New Roman" w:eastAsia="Times New Roman" w:hAnsi="Times New Roman" w:cs="Times New Roman"/>
                <w:b/>
                <w:spacing w:val="-10"/>
                <w:sz w:val="24"/>
                <w:szCs w:val="24"/>
                <w:lang w:val="nl-NL"/>
              </w:rPr>
            </w:pPr>
            <w:r w:rsidRPr="00C275B4">
              <w:rPr>
                <w:rFonts w:ascii="Times New Roman" w:hAnsi="Times New Roman" w:cs="Times New Roman"/>
                <w:b/>
                <w:bCs/>
                <w:sz w:val="24"/>
                <w:szCs w:val="24"/>
                <w:lang w:val="vi-VN"/>
              </w:rPr>
              <w:t>Lĩnh vực, sản phẩm đầu tư theo PPP (Điều 4)</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87E1BFC" w14:textId="1C848217" w:rsidR="00AD258F" w:rsidRPr="00B4581D" w:rsidRDefault="00AD258F" w:rsidP="00AD258F">
            <w:pPr>
              <w:spacing w:before="80" w:after="80" w:line="240" w:lineRule="atLeast"/>
              <w:jc w:val="center"/>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Bộ Tư pháp</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90434DD" w14:textId="7A296202" w:rsidR="00AD258F" w:rsidRPr="00B4581D" w:rsidRDefault="00AD258F" w:rsidP="00AD258F">
            <w:pPr>
              <w:spacing w:before="80" w:after="80" w:line="240" w:lineRule="atLeast"/>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sz w:val="24"/>
                <w:szCs w:val="24"/>
                <w:lang w:val="vi-VN"/>
              </w:rPr>
              <w:t xml:space="preserve">Khoản 1 Điều 4 Luật Đầu tư theo phương thức đối tác công tư năm 2020 (được sửa đổi, bổ sung bởi Luật số 57/2024/QH15 – Luật PPP) quy định: “Dự án đầu tư theo phương thức PPP được thực hiện trong các ngành, lĩnh vực đầu tư công nhằm mục đích đầu tư, xây dựng công trình, hệ thống cơ sở hạ tầng, cung cấp sản phẩm, dịch vụ công”. Như vậy, Luật PPP không có quy định hạn chế về lĩnh vực, sản phẩm đầu tư theo phương thức đối tác công tư. Tuy nhiên, Điều 4 dự thảo Nghị quyết quy định về lĩnh vực, sản phẩm đầu tư theo phương thức đối tác công tư là chưa phù hợp với quy định của Luật PPP. Trường hợp cơ quan chủ trì soạn thảo xác định chỉ lĩnh vực, sản phẩm quy định tại Điều 4 dự thảo Nghị quyết mới được hưởng các cơ chế, chính sách quy định tại Nghị quyết thì có thể sửa đổi tên Điều 4 theo hướng </w:t>
            </w:r>
            <w:r w:rsidRPr="00B4581D">
              <w:rPr>
                <w:rFonts w:ascii="Times New Roman" w:eastAsia="Times New Roman" w:hAnsi="Times New Roman" w:cs="Times New Roman"/>
                <w:bCs/>
                <w:i/>
                <w:iCs/>
                <w:sz w:val="24"/>
                <w:szCs w:val="24"/>
                <w:lang w:val="vi-VN"/>
              </w:rPr>
              <w:t>lĩnh vực, sản phẩm đầu tư theo phương thức đối tác công tư được hưởng cơ chế, chính sách quy định tại Nghị quyết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616CE377" w14:textId="7EC40B95" w:rsidR="00AD258F" w:rsidRPr="00B4581D" w:rsidRDefault="00AD258F" w:rsidP="00AD258F">
            <w:pPr>
              <w:spacing w:before="80" w:after="80"/>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sz w:val="24"/>
                <w:szCs w:val="24"/>
                <w:lang w:val="vi-VN"/>
              </w:rPr>
              <w:t>Tiếp thu ý kiến của Bộ Tư pháp, Bộ Tài chính sửa đổi tên Điều 4 phù hợp với quy định tại Nghị quyết.</w:t>
            </w:r>
          </w:p>
        </w:tc>
      </w:tr>
      <w:tr w:rsidR="00AD258F" w:rsidRPr="001101B6" w14:paraId="371DF9B3"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209577CA"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1214997" w14:textId="5F2935BB" w:rsidR="00AD258F" w:rsidRDefault="00AD258F" w:rsidP="00AD258F">
            <w:pPr>
              <w:spacing w:before="80" w:after="80" w:line="240" w:lineRule="atLeast"/>
              <w:jc w:val="center"/>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Bộ NN&amp;MT</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510EB18" w14:textId="2EB7568B" w:rsidR="00AD258F" w:rsidRPr="00B4581D" w:rsidRDefault="00AD258F" w:rsidP="00AD258F">
            <w:pPr>
              <w:spacing w:before="80" w:after="80" w:line="240" w:lineRule="atLeast"/>
              <w:jc w:val="both"/>
              <w:rPr>
                <w:rFonts w:ascii="Times New Roman" w:eastAsia="Times New Roman" w:hAnsi="Times New Roman" w:cs="Times New Roman"/>
                <w:bCs/>
                <w:sz w:val="24"/>
                <w:szCs w:val="24"/>
                <w:lang w:val="vi-VN"/>
              </w:rPr>
            </w:pPr>
            <w:r w:rsidRPr="001101B6">
              <w:rPr>
                <w:rFonts w:ascii="Times New Roman" w:eastAsia="Times New Roman" w:hAnsi="Times New Roman" w:cs="Times New Roman"/>
                <w:bCs/>
                <w:sz w:val="24"/>
                <w:szCs w:val="24"/>
                <w:lang w:val="vi-VN"/>
              </w:rPr>
              <w:t>khoản 3, Điều 4 và Điều 13 vì có sự trùng lặp trong các quy định trong các Điều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517A4E7" w14:textId="146C3125" w:rsidR="00AD258F" w:rsidRPr="00AD258F" w:rsidRDefault="00AD258F"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Bộ Tài chính đã rà soát và bảo đảm không trùng lặp.</w:t>
            </w:r>
          </w:p>
        </w:tc>
      </w:tr>
      <w:tr w:rsidR="00AD258F" w:rsidRPr="001101B6" w14:paraId="512C887B"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4473589"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ADD6D56" w14:textId="76005822" w:rsidR="00AD258F" w:rsidRPr="006760EB" w:rsidRDefault="00AD258F" w:rsidP="00AD258F">
            <w:pPr>
              <w:spacing w:before="80" w:after="80" w:line="240" w:lineRule="atLeast"/>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Bộ Y tế</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BB8484B" w14:textId="12D4CC70" w:rsidR="00AD258F" w:rsidRPr="006760EB" w:rsidRDefault="00AD258F" w:rsidP="00AD258F">
            <w:pPr>
              <w:pStyle w:val="NormalWeb"/>
              <w:jc w:val="both"/>
              <w:rPr>
                <w:rFonts w:asciiTheme="majorBidi" w:hAnsiTheme="majorBidi" w:cstheme="majorBidi"/>
                <w:lang w:val="vi-VN"/>
              </w:rPr>
            </w:pPr>
            <w:r w:rsidRPr="009B197B">
              <w:rPr>
                <w:rStyle w:val="Strong"/>
                <w:rFonts w:asciiTheme="majorBidi" w:hAnsiTheme="majorBidi" w:cstheme="majorBidi"/>
              </w:rPr>
              <w:t>Điều 4</w:t>
            </w:r>
            <w:r w:rsidRPr="009B197B">
              <w:rPr>
                <w:rFonts w:asciiTheme="majorBidi" w:hAnsiTheme="majorBidi" w:cstheme="majorBidi"/>
              </w:rPr>
              <w:t>: Làm rõ tiêu chí đánh giá đầu tư xây dựng,… hệ thống khác trong lĩnh vực khoa học, công nghệ.</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7BA4D19" w14:textId="77777777" w:rsidR="00AD258F" w:rsidRPr="00B4581D" w:rsidRDefault="00AD258F" w:rsidP="00AD258F">
            <w:pPr>
              <w:spacing w:before="80" w:after="80"/>
              <w:jc w:val="both"/>
              <w:rPr>
                <w:rFonts w:ascii="Times New Roman" w:eastAsia="Times New Roman" w:hAnsi="Times New Roman" w:cs="Times New Roman"/>
                <w:bCs/>
                <w:sz w:val="24"/>
                <w:szCs w:val="24"/>
                <w:lang w:val="vi-VN"/>
              </w:rPr>
            </w:pPr>
          </w:p>
        </w:tc>
      </w:tr>
      <w:tr w:rsidR="00AD258F" w:rsidRPr="001101B6" w14:paraId="22F7AB41"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F829AA7"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073AA46" w14:textId="1FA178B6" w:rsidR="00AD258F" w:rsidRPr="006760EB" w:rsidRDefault="00AD258F" w:rsidP="00AD258F">
            <w:pPr>
              <w:spacing w:before="80" w:after="80" w:line="240" w:lineRule="atLeast"/>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Viện Hàn lâm khoa học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057FC5A" w14:textId="0C45F974" w:rsidR="00AD258F" w:rsidRPr="006760EB" w:rsidRDefault="00AD258F" w:rsidP="00AD258F">
            <w:pPr>
              <w:pStyle w:val="NormalWeb"/>
              <w:jc w:val="both"/>
              <w:rPr>
                <w:rFonts w:asciiTheme="majorBidi" w:hAnsiTheme="majorBidi" w:cstheme="majorBidi"/>
                <w:lang w:val="vi-VN"/>
              </w:rPr>
            </w:pPr>
            <w:r>
              <w:rPr>
                <w:rFonts w:asciiTheme="majorBidi" w:hAnsiTheme="majorBidi" w:cstheme="majorBidi"/>
                <w:lang w:val="vi-VN"/>
              </w:rPr>
              <w:t>T</w:t>
            </w:r>
            <w:r w:rsidRPr="009B197B">
              <w:rPr>
                <w:rFonts w:asciiTheme="majorBidi" w:hAnsiTheme="majorBidi" w:cstheme="majorBidi"/>
              </w:rPr>
              <w:t xml:space="preserve">hiết kế lại điều khoản này theo hướng danh mục linh hoạt các sản phẩm, dịch vụ của khoa học, công nghệ sẽ được đầu tư theo phương thức PPP. Đồng thời xác định rõ, ai là người ban hành danh mục, danh mục này sẽ được cập nhật, bổ sung ra sao. Trong trường hợp có đề xuất của sản phẩm, dịch vụ nằm </w:t>
            </w:r>
            <w:r w:rsidRPr="009B197B">
              <w:rPr>
                <w:rFonts w:asciiTheme="majorBidi" w:hAnsiTheme="majorBidi" w:cstheme="majorBidi"/>
              </w:rPr>
              <w:lastRenderedPageBreak/>
              <w:t>ngoài danh mục thì sẽ được xử lý như thế nào. Đó là những nội dung pháp lý quan trọng mà điều khoản này cần phải giải quyết.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A78AFA9" w14:textId="341D2F75" w:rsidR="00AD258F" w:rsidRPr="00AD258F" w:rsidRDefault="00AD258F"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Dự án đầu tư theo phương thức PPP quy định tại Nghị định này được mở rộng mà không giới hạn bất kì loại sản phẩm, dịch vụ nào. </w:t>
            </w:r>
          </w:p>
        </w:tc>
      </w:tr>
      <w:tr w:rsidR="00AD258F" w:rsidRPr="0001419A" w14:paraId="7D966A26"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66C347A" w14:textId="328E715A" w:rsidR="00AD258F" w:rsidRPr="00C275B4" w:rsidRDefault="00AD258F" w:rsidP="00AD258F">
            <w:pPr>
              <w:spacing w:before="80" w:after="80"/>
              <w:jc w:val="center"/>
              <w:rPr>
                <w:rFonts w:ascii="Times New Roman" w:eastAsia="Times New Roman" w:hAnsi="Times New Roman" w:cs="Times New Roman"/>
                <w:b/>
                <w:spacing w:val="-10"/>
                <w:sz w:val="24"/>
                <w:szCs w:val="24"/>
                <w:lang w:val="nl-NL"/>
              </w:rPr>
            </w:pPr>
            <w:r w:rsidRPr="00C275B4">
              <w:rPr>
                <w:rFonts w:ascii="Times New Roman" w:hAnsi="Times New Roman" w:cs="Times New Roman"/>
                <w:b/>
                <w:bCs/>
                <w:sz w:val="24"/>
                <w:szCs w:val="24"/>
                <w:lang w:val="vi-VN"/>
              </w:rPr>
              <w:t>Loại hợp đồng PPP (Điều 5)</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025D469" w14:textId="77777777" w:rsidR="00AD258F" w:rsidRPr="00C275B4" w:rsidRDefault="00AD258F" w:rsidP="00AD258F">
            <w:pPr>
              <w:spacing w:before="80" w:after="80" w:line="240" w:lineRule="atLeast"/>
              <w:jc w:val="center"/>
              <w:rPr>
                <w:rFonts w:ascii="Times New Roman" w:eastAsia="Times New Roman" w:hAnsi="Times New Roman" w:cs="Times New Roman"/>
                <w:b/>
                <w:sz w:val="24"/>
                <w:szCs w:val="24"/>
                <w:lang w:val="vi-VN"/>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6527A70" w14:textId="61723F48" w:rsidR="00AD258F" w:rsidRPr="00B4581D" w:rsidRDefault="00AD258F" w:rsidP="00AD258F">
            <w:pPr>
              <w:spacing w:before="80" w:after="80" w:line="240" w:lineRule="atLeast"/>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sz w:val="24"/>
                <w:szCs w:val="24"/>
                <w:lang w:val="vi-VN"/>
              </w:rPr>
              <w:t>Đề nghị cơ quan chủ trì soạn thảo rà soát quy định tại Điều 5 và Điều 6 dự thảo Nghị quyết để không quy định lại các quy định đã được quy định tại Luật PPP và các Nghị định quy định chi tiết Luật PPP</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653000AA" w14:textId="42CC7DAD" w:rsidR="00AD258F" w:rsidRPr="00B4581D" w:rsidRDefault="00AD258F" w:rsidP="00AD258F">
            <w:pPr>
              <w:spacing w:before="80" w:after="80"/>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color w:val="FF0000"/>
                <w:sz w:val="24"/>
                <w:szCs w:val="24"/>
                <w:lang w:val="vi-VN"/>
              </w:rPr>
              <w:t xml:space="preserve">Tiếp thu ý kiến của Bộ Tư pháp. Bộ Tài chính bỏ điều 5 </w:t>
            </w:r>
            <w:r w:rsidRPr="00B4581D">
              <w:rPr>
                <w:rFonts w:ascii="Times New Roman" w:eastAsia="Times New Roman" w:hAnsi="Times New Roman" w:cs="Times New Roman"/>
                <w:bCs/>
                <w:sz w:val="24"/>
                <w:szCs w:val="24"/>
                <w:lang w:val="vi-VN"/>
              </w:rPr>
              <w:t>Dự thảo Nghị quyết và quy định chi tiết điều 6 về trình tự, thủ tục.</w:t>
            </w:r>
          </w:p>
        </w:tc>
      </w:tr>
      <w:tr w:rsidR="00AD258F" w:rsidRPr="0001419A" w14:paraId="3E55E498"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AAAD682"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6F41F81" w14:textId="0923E8C1" w:rsidR="00AD258F" w:rsidRPr="00C275B4" w:rsidRDefault="00AD258F" w:rsidP="00AD258F">
            <w:pPr>
              <w:spacing w:before="80" w:after="80" w:line="240" w:lineRule="atLeast"/>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Bộ Y tế</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E696F61" w14:textId="233AB73A" w:rsidR="00AD258F" w:rsidRPr="00BA4A5A" w:rsidRDefault="00AD258F" w:rsidP="00AD258F">
            <w:pPr>
              <w:spacing w:before="80" w:after="80" w:line="240" w:lineRule="atLeast"/>
              <w:jc w:val="both"/>
              <w:rPr>
                <w:rFonts w:ascii="Times New Roman" w:eastAsia="Times New Roman" w:hAnsi="Times New Roman" w:cs="Times New Roman"/>
                <w:bCs/>
                <w:sz w:val="24"/>
                <w:szCs w:val="24"/>
                <w:lang w:val="vi-VN"/>
              </w:rPr>
            </w:pPr>
            <w:r w:rsidRPr="00BA4A5A">
              <w:rPr>
                <w:rFonts w:asciiTheme="majorBidi" w:hAnsiTheme="majorBidi" w:cstheme="majorBidi"/>
                <w:sz w:val="24"/>
                <w:szCs w:val="24"/>
              </w:rPr>
              <w:t>Nghiên cứu khuyến nghị hợp đồng phù hợp với nhóm lĩnh vực trong khoa học, công nghệ.</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DE2BC12" w14:textId="147E07DE" w:rsidR="00AD258F" w:rsidRPr="00582E1B" w:rsidRDefault="00582E1B" w:rsidP="00AD258F">
            <w:pPr>
              <w:spacing w:before="80" w:after="80"/>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 xml:space="preserve">Tiếp thu ý kiến của Bộ Y tế, Điều 10 Dự thảo Nghị định đã quy định đầy đủ các loại hợp đồng và nhóm dự án Bộ Khoa học và Công nghệ phù hợp với từng loại hợp đồng. </w:t>
            </w:r>
          </w:p>
        </w:tc>
      </w:tr>
      <w:tr w:rsidR="00AD258F" w:rsidRPr="0001419A" w14:paraId="2D12FFB0"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48381FC3"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C27529C" w14:textId="57EF455A" w:rsidR="00AD258F" w:rsidRDefault="00AD258F" w:rsidP="00AD258F">
            <w:pPr>
              <w:spacing w:before="80" w:after="80" w:line="240" w:lineRule="atLeast"/>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Cục Quản lý công sản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B98EB2F" w14:textId="34A6E082" w:rsidR="00AD258F" w:rsidRPr="00067501" w:rsidRDefault="00AD258F" w:rsidP="00AD258F">
            <w:pPr>
              <w:pStyle w:val="NormalWeb"/>
              <w:jc w:val="both"/>
              <w:rPr>
                <w:rFonts w:asciiTheme="majorBidi" w:hAnsiTheme="majorBidi" w:cstheme="majorBidi"/>
                <w:lang w:val="vi-VN"/>
              </w:rPr>
            </w:pPr>
            <w:r w:rsidRPr="009B197B">
              <w:rPr>
                <w:rFonts w:asciiTheme="majorBidi" w:hAnsiTheme="majorBidi" w:cstheme="majorBidi"/>
              </w:rPr>
              <w:t>Điều 5 và Điều 6 có thể xem xét viện dẫn Luật đầu tư theo phương thức đối tác công tư hiện đang trong giai đoạn sửa đổi, bổ sung hiện nay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48352FA" w14:textId="77DE8065" w:rsidR="00AD258F" w:rsidRPr="00582E1B" w:rsidRDefault="00582E1B" w:rsidP="00AD258F">
            <w:pPr>
              <w:spacing w:before="80" w:after="80"/>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 xml:space="preserve">Nghị định quy định trình tự thủ tục riêng áp dụng đối với dự án PPP trong lĩnh vực Bộ Khoa học và Công nghệ, ĐMST và chuyển đổi số, do đó, không dẫn chiếu theo quy định của Luật. </w:t>
            </w:r>
          </w:p>
        </w:tc>
      </w:tr>
      <w:tr w:rsidR="00AD258F" w:rsidRPr="0001419A" w14:paraId="7671FDFA" w14:textId="77777777" w:rsidTr="00C275B4">
        <w:trPr>
          <w:trHeight w:val="355"/>
          <w:jc w:val="center"/>
        </w:trPr>
        <w:tc>
          <w:tcPr>
            <w:tcW w:w="2098" w:type="dxa"/>
            <w:vMerge w:val="restart"/>
            <w:tcBorders>
              <w:top w:val="single" w:sz="4" w:space="0" w:color="auto"/>
              <w:left w:val="single" w:sz="4" w:space="0" w:color="auto"/>
              <w:right w:val="single" w:sz="4" w:space="0" w:color="auto"/>
            </w:tcBorders>
            <w:shd w:val="clear" w:color="auto" w:fill="FFFFFF"/>
          </w:tcPr>
          <w:p w14:paraId="6B13CF75" w14:textId="1D9F5394" w:rsidR="00AD258F" w:rsidRPr="00C275B4" w:rsidRDefault="00AD258F" w:rsidP="00AD258F">
            <w:pPr>
              <w:spacing w:before="80" w:after="80"/>
              <w:jc w:val="center"/>
              <w:rPr>
                <w:rFonts w:ascii="Times New Roman" w:eastAsia="Times New Roman" w:hAnsi="Times New Roman" w:cs="Times New Roman"/>
                <w:b/>
                <w:spacing w:val="-10"/>
                <w:sz w:val="24"/>
                <w:szCs w:val="24"/>
                <w:lang w:val="nl-NL"/>
              </w:rPr>
            </w:pPr>
            <w:r w:rsidRPr="00C275B4">
              <w:rPr>
                <w:rFonts w:ascii="Times New Roman" w:hAnsi="Times New Roman" w:cs="Times New Roman"/>
                <w:b/>
                <w:bCs/>
                <w:sz w:val="24"/>
                <w:szCs w:val="24"/>
                <w:lang w:val="vi-VN"/>
              </w:rPr>
              <w:t>Trình tự, thủ tục (Điều 6)</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20ABDF4" w14:textId="4896CB96"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Trung tâm đổi mới sáng tạo quốc gia</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DA98935" w14:textId="174A7C68" w:rsidR="00AD258F" w:rsidRPr="00C275B4" w:rsidRDefault="00AD258F" w:rsidP="00AD258F">
            <w:pPr>
              <w:spacing w:before="80" w:after="80" w:line="240" w:lineRule="atLeast"/>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Về trình tự, thủ tục tực hiện dự án (khoản 3 Điều 6), đề nghị nghiên cứu, bổ sung quy trình “fast-track” để đơn giản hóa thủ tục hành chính, tạo điều kiện thuận lợi, đẩy nhanh tiến độ triển khai đối với các dự án có quy mô nhỏ và vừa, và trong các trường hợp đặc biệt, khẩn cấp.</w:t>
            </w:r>
          </w:p>
          <w:p w14:paraId="49DCB0E1" w14:textId="77777777" w:rsidR="00AD258F" w:rsidRPr="00C275B4" w:rsidRDefault="00AD258F" w:rsidP="00AD258F">
            <w:pPr>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 Đề nghị xem xét, bổ sung tại khoản 2 Điều 6 như sau: “2. Trường hợp nhà đầu tư sở hữu hoặc có bản quyền công nghệ chiến lược quy định tại khoản 1 Điều 3 của Nghị quyết này và đề xuất thực hiện dự án PPP </w:t>
            </w:r>
            <w:r w:rsidRPr="00C275B4">
              <w:rPr>
                <w:rFonts w:ascii="Times New Roman" w:hAnsi="Times New Roman" w:cs="Times New Roman"/>
                <w:b/>
                <w:i/>
                <w:sz w:val="24"/>
                <w:szCs w:val="24"/>
                <w:lang w:val="vi-VN"/>
              </w:rPr>
              <w:t xml:space="preserve">hoặc nhà đầu tư bỏ phần lớn </w:t>
            </w:r>
            <w:r w:rsidRPr="00C275B4">
              <w:rPr>
                <w:rFonts w:ascii="Times New Roman" w:hAnsi="Times New Roman" w:cs="Times New Roman"/>
                <w:b/>
                <w:i/>
                <w:sz w:val="24"/>
                <w:szCs w:val="24"/>
                <w:lang w:val="vi-VN"/>
              </w:rPr>
              <w:lastRenderedPageBreak/>
              <w:t xml:space="preserve">toàn bộ vốn thực hiện Dự án PPP </w:t>
            </w:r>
            <w:r w:rsidRPr="00C275B4">
              <w:rPr>
                <w:rFonts w:ascii="Times New Roman" w:hAnsi="Times New Roman" w:cs="Times New Roman"/>
                <w:sz w:val="24"/>
                <w:szCs w:val="24"/>
                <w:lang w:val="vi-VN"/>
              </w:rPr>
              <w:t>được quy định như sau:…”</w:t>
            </w:r>
          </w:p>
          <w:p w14:paraId="21261CA0" w14:textId="327A7883" w:rsidR="00AD258F" w:rsidRPr="00C275B4" w:rsidRDefault="00AD258F" w:rsidP="00AD258F">
            <w:pPr>
              <w:spacing w:before="80" w:after="80" w:line="240" w:lineRule="atLeast"/>
              <w:jc w:val="both"/>
              <w:rPr>
                <w:rFonts w:ascii="Times New Roman" w:eastAsia="Times New Roman" w:hAnsi="Times New Roman" w:cs="Times New Roman"/>
                <w:b/>
                <w:sz w:val="24"/>
                <w:szCs w:val="24"/>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E24D7A7" w14:textId="42E9A6E7" w:rsidR="00AD258F" w:rsidRPr="009F6C88" w:rsidRDefault="00AD258F" w:rsidP="00AD258F">
            <w:pPr>
              <w:spacing w:before="80" w:after="80"/>
              <w:jc w:val="both"/>
              <w:rPr>
                <w:rFonts w:ascii="Times New Roman" w:eastAsia="Times New Roman" w:hAnsi="Times New Roman" w:cs="Times New Roman"/>
                <w:bCs/>
                <w:sz w:val="24"/>
                <w:szCs w:val="24"/>
                <w:lang w:val="vi-VN"/>
              </w:rPr>
            </w:pPr>
            <w:r w:rsidRPr="009F6C88">
              <w:rPr>
                <w:rFonts w:ascii="Times New Roman" w:eastAsia="Times New Roman" w:hAnsi="Times New Roman" w:cs="Times New Roman"/>
                <w:bCs/>
                <w:sz w:val="24"/>
                <w:szCs w:val="24"/>
                <w:lang w:val="vi-VN"/>
              </w:rPr>
              <w:lastRenderedPageBreak/>
              <w:t xml:space="preserve">Dự thảo Nghị định đã bổ sung quy trình, thủ tục rút gọn đối với dự án PPP trong lĩnh vực khoa học, công nghệ, bảo đảm thủ tục thực hiện dự án. </w:t>
            </w:r>
          </w:p>
        </w:tc>
      </w:tr>
      <w:tr w:rsidR="00AD258F" w:rsidRPr="0001419A" w14:paraId="49FE6A9B" w14:textId="77777777" w:rsidTr="00C275B4">
        <w:trPr>
          <w:trHeight w:val="355"/>
          <w:jc w:val="center"/>
        </w:trPr>
        <w:tc>
          <w:tcPr>
            <w:tcW w:w="2098" w:type="dxa"/>
            <w:vMerge/>
            <w:tcBorders>
              <w:left w:val="single" w:sz="4" w:space="0" w:color="auto"/>
              <w:bottom w:val="single" w:sz="4" w:space="0" w:color="auto"/>
              <w:right w:val="single" w:sz="4" w:space="0" w:color="auto"/>
            </w:tcBorders>
            <w:shd w:val="clear" w:color="auto" w:fill="FFFFFF"/>
          </w:tcPr>
          <w:p w14:paraId="169B04C7"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412FC04" w14:textId="6CBB8487"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Vụ tài chính kinh tế ngành</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75B085B" w14:textId="4A90875B" w:rsidR="00AD258F" w:rsidRPr="00C275B4" w:rsidRDefault="00AD258F" w:rsidP="00AD258F">
            <w:pPr>
              <w:spacing w:before="80" w:after="80" w:line="240" w:lineRule="atLeast"/>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Đề nghị rà soát thống nhất Dự thảo Luật PPP và quy định tại Nghị quyết để đảm bảo quy trình, thủ tục thống nhất, đơn giản hóa đối với nhóm dự án khoa học, công nghệ, đôi mới sáng tạo và chuyển đối số.</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A5C8244" w14:textId="1FB4BFC8" w:rsidR="00AD258F" w:rsidRPr="00C275B4" w:rsidRDefault="00AD258F" w:rsidP="00AD258F">
            <w:pPr>
              <w:spacing w:before="80" w:after="80"/>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Đã rà soát, bảo đảm đồng bộ giữa Dự thảo Luật PPP và Nghị quyết</w:t>
            </w:r>
          </w:p>
        </w:tc>
      </w:tr>
      <w:tr w:rsidR="00AD258F" w:rsidRPr="0001419A" w14:paraId="61EF8B14"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0C8568DC"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514671B" w14:textId="225C0FCD"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UBND TP Hà Nội</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AC476F0" w14:textId="55E6334B" w:rsidR="00AD258F" w:rsidRPr="00582E1B" w:rsidRDefault="00AD258F" w:rsidP="00AD258F">
            <w:pPr>
              <w:spacing w:before="80" w:after="80" w:line="240" w:lineRule="atLeast"/>
              <w:jc w:val="both"/>
              <w:rPr>
                <w:rFonts w:ascii="Times New Roman" w:hAnsi="Times New Roman" w:cs="Times New Roman"/>
                <w:sz w:val="24"/>
                <w:szCs w:val="24"/>
                <w:lang w:val="vi-VN"/>
              </w:rPr>
            </w:pPr>
            <w:r w:rsidRPr="00582E1B">
              <w:rPr>
                <w:rStyle w:val="selected"/>
                <w:rFonts w:asciiTheme="majorBidi" w:hAnsiTheme="majorBidi" w:cstheme="majorBidi"/>
                <w:sz w:val="24"/>
                <w:szCs w:val="24"/>
              </w:rPr>
              <w:t>Đề nghị cơ quan soạn thảo nghiên cứu sử dụng thống nhất cụm từ “Luật PPP” và “Luật Đầu tư theo phương thức đối tác công tư” tại dự thảo Nghị quyết (Điều 5; điểm a, b, c khoản 3 Điều 6 sử dụng cụm từ “Luật PPP”; khoản 1 và điểm b khoản 2, điểm b khoản 5 Điều 6 sử dụng cụm từ “Luật Đầu tư theo phương thức đối tác công tư”), trong đó đề xuất ưu tiên sử dụng tên Luật đầy đủ là “Luật Đầu tư theo phương thức đối tác công tư”.</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E13A00A" w14:textId="02B52CA4" w:rsidR="00AD258F" w:rsidRPr="00582E1B" w:rsidRDefault="00582E1B"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Dự thảo đã sửa trích dẫn thành </w:t>
            </w:r>
            <w:r w:rsidRPr="00582E1B">
              <w:rPr>
                <w:rFonts w:ascii="Times New Roman" w:eastAsia="Times New Roman" w:hAnsi="Times New Roman" w:cs="Times New Roman"/>
                <w:bCs/>
                <w:sz w:val="24"/>
                <w:szCs w:val="24"/>
              </w:rPr>
              <w:t>Luật Đầu tư theo phương thức đối tác công tư</w:t>
            </w:r>
          </w:p>
        </w:tc>
      </w:tr>
      <w:tr w:rsidR="00AD258F" w:rsidRPr="004B30A8" w14:paraId="537E55E7"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7ABE426C"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007205E" w14:textId="554E220C" w:rsidR="00AD258F" w:rsidRPr="00114645" w:rsidRDefault="00AD258F" w:rsidP="00AD258F">
            <w:pPr>
              <w:spacing w:before="80" w:after="80" w:line="24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Thanh Hóa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C71AF28" w14:textId="249DEF1F" w:rsidR="00AD258F" w:rsidRPr="00C275B4" w:rsidRDefault="00AD258F" w:rsidP="00AD258F">
            <w:pPr>
              <w:spacing w:before="80" w:after="80" w:line="240" w:lineRule="atLeast"/>
              <w:jc w:val="both"/>
              <w:rPr>
                <w:rFonts w:ascii="Times New Roman" w:hAnsi="Times New Roman" w:cs="Times New Roman"/>
                <w:sz w:val="24"/>
                <w:szCs w:val="24"/>
                <w:lang w:val="vi-VN"/>
              </w:rPr>
            </w:pPr>
            <w:r w:rsidRPr="00114645">
              <w:rPr>
                <w:rFonts w:ascii="Times New Roman" w:hAnsi="Times New Roman" w:cs="Times New Roman"/>
                <w:sz w:val="24"/>
                <w:szCs w:val="24"/>
              </w:rPr>
              <w:t xml:space="preserve"> Tại Khoản 1, Khoản 2 về quy trình thực hiện các dự án thuộc thẩm quyền quyết định chủ trương của Quốc hội, dự án nhóm A, B, C thực hiện theo quy định tại Khoản 1, Điều 11, Khoản 2, Điều 19 Luật Đầu tư theo phương thức đối tác công tư năm 2020 (Luật PPP) và lập, thẩm định phê duyệt BCNCKT theo các quy định tại Nghị định số 35/2021/NĐ-CP ngày 29/3/2021 của Chính phủ quy định chi tiết và hướng dẫn thi hành Luật PPP, nhưng chưa quy định việc lập, thẩm định, phê duyệt chủ trương đầu tư dự án. </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05978DC" w14:textId="33DBF6B0" w:rsidR="00AD258F" w:rsidRPr="004B30A8" w:rsidRDefault="00AD258F" w:rsidP="00AD258F">
            <w:pPr>
              <w:spacing w:before="80" w:after="80"/>
              <w:jc w:val="both"/>
              <w:rPr>
                <w:rFonts w:ascii="Times New Roman" w:eastAsia="Times New Roman" w:hAnsi="Times New Roman" w:cs="Times New Roman"/>
                <w:bCs/>
                <w:sz w:val="24"/>
                <w:szCs w:val="24"/>
                <w:lang w:val="vi-VN"/>
              </w:rPr>
            </w:pPr>
            <w:r w:rsidRPr="004B30A8">
              <w:rPr>
                <w:rFonts w:ascii="Times New Roman" w:eastAsia="Times New Roman" w:hAnsi="Times New Roman" w:cs="Times New Roman"/>
                <w:bCs/>
                <w:sz w:val="24"/>
                <w:szCs w:val="24"/>
                <w:lang w:val="vi-VN"/>
              </w:rPr>
              <w:t>Theo quy định tại Luật PPP, trừ dự án thuộc thẩm quyền quyết định chủ trương đầu tư của Quốc hội, dự án PPP trong lĩnh vực khoa học, công nghệ không phải thực hiện thủ tục chấp thuận chủ trương đầu tư.</w:t>
            </w:r>
          </w:p>
        </w:tc>
      </w:tr>
      <w:tr w:rsidR="00AD258F" w:rsidRPr="0001419A" w14:paraId="373AA00C" w14:textId="77777777" w:rsidTr="00C275B4">
        <w:trPr>
          <w:trHeight w:val="355"/>
          <w:jc w:val="center"/>
        </w:trPr>
        <w:tc>
          <w:tcPr>
            <w:tcW w:w="2098" w:type="dxa"/>
            <w:vMerge w:val="restart"/>
            <w:tcBorders>
              <w:top w:val="single" w:sz="4" w:space="0" w:color="auto"/>
              <w:left w:val="single" w:sz="4" w:space="0" w:color="auto"/>
              <w:right w:val="single" w:sz="4" w:space="0" w:color="auto"/>
            </w:tcBorders>
            <w:shd w:val="clear" w:color="auto" w:fill="FFFFFF"/>
          </w:tcPr>
          <w:p w14:paraId="16717BB9" w14:textId="6307A525" w:rsidR="00AD258F" w:rsidRPr="00C275B4" w:rsidRDefault="00AD258F" w:rsidP="00AD258F">
            <w:pPr>
              <w:spacing w:before="80" w:after="80"/>
              <w:jc w:val="center"/>
              <w:rPr>
                <w:rFonts w:ascii="Times New Roman" w:eastAsia="Times New Roman" w:hAnsi="Times New Roman" w:cs="Times New Roman"/>
                <w:b/>
                <w:spacing w:val="-10"/>
                <w:sz w:val="24"/>
                <w:szCs w:val="24"/>
                <w:lang w:val="nl-NL"/>
              </w:rPr>
            </w:pPr>
            <w:r w:rsidRPr="00C275B4">
              <w:rPr>
                <w:rFonts w:ascii="Times New Roman" w:hAnsi="Times New Roman" w:cs="Times New Roman"/>
                <w:b/>
                <w:bCs/>
                <w:sz w:val="24"/>
                <w:szCs w:val="24"/>
                <w:lang w:val="vi-VN"/>
              </w:rPr>
              <w:t>Cơ chế đặc thù về hỗ trợ, ưu đãi, bảo đảm đầu tư ()</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AA41C6F" w14:textId="195647A4"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nl-NL"/>
              </w:rPr>
            </w:pPr>
            <w:r w:rsidRPr="00C275B4">
              <w:rPr>
                <w:rFonts w:ascii="Times New Roman" w:eastAsia="Times New Roman" w:hAnsi="Times New Roman" w:cs="Times New Roman"/>
                <w:bCs/>
                <w:sz w:val="24"/>
                <w:szCs w:val="24"/>
                <w:lang w:val="vi-VN"/>
              </w:rPr>
              <w:t>Trung tâm đổi mới sáng tạo quốc gia</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299750F" w14:textId="69398441" w:rsidR="00AD258F" w:rsidRPr="00C275B4" w:rsidRDefault="00AD258F" w:rsidP="00AD258F">
            <w:pPr>
              <w:jc w:val="both"/>
              <w:rPr>
                <w:rFonts w:ascii="Times New Roman" w:hAnsi="Times New Roman" w:cs="Times New Roman"/>
                <w:sz w:val="24"/>
                <w:szCs w:val="24"/>
                <w:lang w:val="nl-NL"/>
              </w:rPr>
            </w:pPr>
            <w:r w:rsidRPr="00C275B4">
              <w:rPr>
                <w:rFonts w:ascii="Times New Roman" w:hAnsi="Times New Roman" w:cs="Times New Roman"/>
                <w:sz w:val="24"/>
                <w:szCs w:val="24"/>
                <w:lang w:val="nl-NL"/>
              </w:rPr>
              <w:t xml:space="preserve">- Đề nghị xem xét, bổ sung tại khoản 2 Điều 7 như sau: “2. Được cấp kinh phí từ Quỹ Phát triển khoa học và công nghệ nhà nước theo quy định của Luật Khoa học và Công nghệ, Nghị </w:t>
            </w:r>
            <w:r w:rsidRPr="00C275B4">
              <w:rPr>
                <w:rFonts w:ascii="Times New Roman" w:hAnsi="Times New Roman" w:cs="Times New Roman"/>
                <w:sz w:val="24"/>
                <w:szCs w:val="24"/>
                <w:lang w:val="nl-NL"/>
              </w:rPr>
              <w:lastRenderedPageBreak/>
              <w:t xml:space="preserve">quyết số 193/2025/QH15 của Quốc hội về thí điểm một số cơ chế, chính sách đặc biệt nhằm thúc đẩy khoa học, công nghệ, đổi mới sáng tạo và chuyển đổi số quốc gia </w:t>
            </w:r>
            <w:r w:rsidRPr="00C275B4">
              <w:rPr>
                <w:rFonts w:ascii="Times New Roman" w:hAnsi="Times New Roman" w:cs="Times New Roman"/>
                <w:b/>
                <w:i/>
                <w:sz w:val="24"/>
                <w:szCs w:val="24"/>
                <w:lang w:val="nl-NL"/>
              </w:rPr>
              <w:t>và các quỹ khác theo quy định của pháp luật</w:t>
            </w:r>
            <w:r w:rsidRPr="00C275B4">
              <w:rPr>
                <w:rFonts w:ascii="Times New Roman" w:hAnsi="Times New Roman" w:cs="Times New Roman"/>
                <w:sz w:val="24"/>
                <w:szCs w:val="24"/>
                <w:lang w:val="nl-NL"/>
              </w:rPr>
              <w:t xml:space="preserve"> để triển khai nghiên cứu, thử nghiệm, thí nghiệm sản phẩm khoa học công nghệ trong dự án PPP.”</w:t>
            </w:r>
          </w:p>
          <w:p w14:paraId="24E398F4" w14:textId="1115AC0F" w:rsidR="00AD258F" w:rsidRPr="00C275B4" w:rsidRDefault="00AD258F" w:rsidP="00AD258F">
            <w:pPr>
              <w:jc w:val="both"/>
              <w:rPr>
                <w:rFonts w:ascii="Times New Roman" w:hAnsi="Times New Roman" w:cs="Times New Roman"/>
                <w:sz w:val="24"/>
                <w:szCs w:val="24"/>
                <w:lang w:val="vi-VN"/>
              </w:rPr>
            </w:pPr>
            <w:r w:rsidRPr="00C275B4">
              <w:rPr>
                <w:rFonts w:ascii="Times New Roman" w:eastAsia="Times New Roman" w:hAnsi="Times New Roman" w:cs="Times New Roman"/>
                <w:b/>
                <w:sz w:val="24"/>
                <w:szCs w:val="24"/>
                <w:lang w:val="vi-VN"/>
              </w:rPr>
              <w:t xml:space="preserve">- </w:t>
            </w:r>
            <w:r w:rsidRPr="00C275B4">
              <w:rPr>
                <w:rFonts w:ascii="Times New Roman" w:hAnsi="Times New Roman" w:cs="Times New Roman"/>
                <w:sz w:val="24"/>
                <w:szCs w:val="24"/>
                <w:lang w:val="nl-NL"/>
              </w:rPr>
              <w:t xml:space="preserve">Đề nghị xem xét bổ sung tại khoản 4 Điều 7 của Dự thảo như sau: “Dự án PPP </w:t>
            </w:r>
            <w:r w:rsidRPr="00C275B4">
              <w:rPr>
                <w:rFonts w:ascii="Times New Roman" w:hAnsi="Times New Roman" w:cs="Times New Roman"/>
                <w:b/>
                <w:i/>
                <w:sz w:val="24"/>
                <w:szCs w:val="24"/>
                <w:lang w:val="nl-NL"/>
              </w:rPr>
              <w:t>có</w:t>
            </w:r>
            <w:r w:rsidRPr="00C275B4">
              <w:rPr>
                <w:rFonts w:ascii="Times New Roman" w:hAnsi="Times New Roman" w:cs="Times New Roman"/>
                <w:sz w:val="24"/>
                <w:szCs w:val="24"/>
                <w:lang w:val="nl-NL"/>
              </w:rPr>
              <w:t xml:space="preserve"> sự tham gia đầu tư của doanh nghiệp nước ngoài…”</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A6F9F2F" w14:textId="7C581D7D" w:rsidR="00AD258F" w:rsidRPr="004B30A8" w:rsidRDefault="00AD258F" w:rsidP="00AD258F">
            <w:pPr>
              <w:spacing w:before="80" w:after="80"/>
              <w:jc w:val="both"/>
              <w:rPr>
                <w:rFonts w:ascii="Times New Roman" w:eastAsia="Times New Roman" w:hAnsi="Times New Roman" w:cs="Times New Roman"/>
                <w:bCs/>
                <w:iCs/>
                <w:sz w:val="24"/>
                <w:szCs w:val="24"/>
                <w:lang w:val="vi-VN"/>
              </w:rPr>
            </w:pPr>
            <w:r>
              <w:rPr>
                <w:rFonts w:ascii="Times New Roman" w:eastAsia="Times New Roman" w:hAnsi="Times New Roman" w:cs="Times New Roman"/>
                <w:bCs/>
                <w:sz w:val="24"/>
                <w:szCs w:val="24"/>
                <w:lang w:val="nl-NL"/>
              </w:rPr>
              <w:lastRenderedPageBreak/>
              <w:t xml:space="preserve">Luật Khoa học công nghệ và đổi mới sáng tạo, Nghị quyết 193 chỉ quy định việc cấp kinh phí </w:t>
            </w:r>
            <w:r w:rsidRPr="004B30A8">
              <w:rPr>
                <w:rFonts w:ascii="Times New Roman" w:eastAsia="Times New Roman" w:hAnsi="Times New Roman" w:cs="Times New Roman"/>
                <w:bCs/>
                <w:sz w:val="24"/>
                <w:szCs w:val="24"/>
                <w:lang w:val="nl-NL"/>
              </w:rPr>
              <w:t xml:space="preserve">từ Quỹ phát triển khoa học công nghệ </w:t>
            </w:r>
            <w:r w:rsidRPr="004B30A8">
              <w:rPr>
                <w:rFonts w:ascii="Times New Roman" w:eastAsia="Times New Roman" w:hAnsi="Times New Roman" w:cs="Times New Roman"/>
                <w:bCs/>
                <w:sz w:val="24"/>
                <w:szCs w:val="24"/>
                <w:lang w:val="nl-NL"/>
              </w:rPr>
              <w:lastRenderedPageBreak/>
              <w:t>quốc gia cho hoạt động</w:t>
            </w:r>
            <w:r w:rsidRPr="004B30A8">
              <w:rPr>
                <w:rFonts w:ascii="Times New Roman" w:hAnsi="Times New Roman" w:cs="Times New Roman"/>
                <w:sz w:val="24"/>
                <w:szCs w:val="24"/>
                <w:lang w:val="vi-VN"/>
              </w:rPr>
              <w:t xml:space="preserve"> nghiên cứu, phát triển, ứng dụng sản phẩm khoa học công nghệ mà không quy định về các quỹ khác, do đó, Nghị quyết chưa có cơ sở để bổ sung </w:t>
            </w:r>
            <w:r w:rsidRPr="00C275B4">
              <w:rPr>
                <w:rFonts w:ascii="Times New Roman" w:hAnsi="Times New Roman" w:cs="Times New Roman"/>
                <w:b/>
                <w:i/>
                <w:sz w:val="24"/>
                <w:szCs w:val="24"/>
                <w:lang w:val="nl-NL"/>
              </w:rPr>
              <w:t>các quỹ khác theo quy định của pháp luật</w:t>
            </w:r>
            <w:r>
              <w:rPr>
                <w:rFonts w:ascii="Times New Roman" w:hAnsi="Times New Roman" w:cs="Times New Roman"/>
                <w:b/>
                <w:i/>
                <w:sz w:val="24"/>
                <w:szCs w:val="24"/>
                <w:lang w:val="nl-NL"/>
              </w:rPr>
              <w:t xml:space="preserve"> </w:t>
            </w:r>
            <w:r>
              <w:rPr>
                <w:rFonts w:ascii="Times New Roman" w:hAnsi="Times New Roman" w:cs="Times New Roman"/>
                <w:bCs/>
                <w:iCs/>
                <w:sz w:val="24"/>
                <w:szCs w:val="24"/>
                <w:lang w:val="nl-NL"/>
              </w:rPr>
              <w:t>vào quuy định này.</w:t>
            </w:r>
          </w:p>
        </w:tc>
      </w:tr>
      <w:tr w:rsidR="00AD258F" w:rsidRPr="0001419A" w14:paraId="3ECB6839" w14:textId="77777777" w:rsidTr="00C275B4">
        <w:trPr>
          <w:trHeight w:val="355"/>
          <w:jc w:val="center"/>
        </w:trPr>
        <w:tc>
          <w:tcPr>
            <w:tcW w:w="2098" w:type="dxa"/>
            <w:vMerge/>
            <w:tcBorders>
              <w:left w:val="single" w:sz="4" w:space="0" w:color="auto"/>
              <w:right w:val="single" w:sz="4" w:space="0" w:color="auto"/>
            </w:tcBorders>
            <w:shd w:val="clear" w:color="auto" w:fill="FFFFFF"/>
          </w:tcPr>
          <w:p w14:paraId="243BBC76" w14:textId="77777777" w:rsidR="00AD258F" w:rsidRPr="00C275B4" w:rsidRDefault="00AD258F" w:rsidP="00AD258F">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2B9BBFB" w14:textId="282A1810" w:rsidR="00AD258F" w:rsidRPr="00C275B4" w:rsidRDefault="00AD258F" w:rsidP="00AD258F">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hAnsi="Times New Roman" w:cs="Times New Roman"/>
                <w:bCs/>
                <w:sz w:val="24"/>
                <w:szCs w:val="24"/>
                <w:lang w:val="vi-VN"/>
              </w:rPr>
              <w:t>Cục quản lý, giám sát chính sách, thuế, phí và lệ phí</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A6D601A" w14:textId="2E1495E1" w:rsidR="00AD258F" w:rsidRPr="00C275B4" w:rsidRDefault="00AD258F" w:rsidP="00AD258F">
            <w:pPr>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Về nội dung nhà đầu tư, doanh nghiệp dự án PPP được hưởng ưu đãi về thuế theo quy định của pháp luật về thuế (khoản 6 Điều 7 dự thảo Nghị quyết), Cục Quản lý, giám sát chính sách thuế, phí và lệ phí thống nhất với nội dung này tại dự thảo Nghị quyết.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610CB011" w14:textId="77777777" w:rsidR="00AD258F" w:rsidRPr="00582E1B" w:rsidRDefault="00AD258F" w:rsidP="00AD258F">
            <w:pPr>
              <w:spacing w:before="80" w:after="80"/>
              <w:jc w:val="both"/>
              <w:rPr>
                <w:rFonts w:ascii="Times New Roman" w:eastAsia="Times New Roman" w:hAnsi="Times New Roman" w:cs="Times New Roman"/>
                <w:bCs/>
                <w:sz w:val="24"/>
                <w:szCs w:val="24"/>
                <w:lang w:val="vi-VN"/>
              </w:rPr>
            </w:pPr>
          </w:p>
        </w:tc>
      </w:tr>
      <w:tr w:rsidR="00AD258F" w:rsidRPr="0001419A" w14:paraId="3EFBB1E8" w14:textId="77777777" w:rsidTr="00C275B4">
        <w:trPr>
          <w:trHeight w:val="355"/>
          <w:jc w:val="center"/>
        </w:trPr>
        <w:tc>
          <w:tcPr>
            <w:tcW w:w="2098" w:type="dxa"/>
            <w:tcBorders>
              <w:left w:val="single" w:sz="4" w:space="0" w:color="auto"/>
              <w:right w:val="single" w:sz="4" w:space="0" w:color="auto"/>
            </w:tcBorders>
            <w:shd w:val="clear" w:color="auto" w:fill="FFFFFF"/>
          </w:tcPr>
          <w:p w14:paraId="364885DB" w14:textId="77777777" w:rsidR="00AD258F" w:rsidRPr="00C275B4" w:rsidRDefault="00AD258F" w:rsidP="00AD258F">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743FF79" w14:textId="1EE297CA" w:rsidR="00AD258F" w:rsidRPr="00C275B4" w:rsidRDefault="00AD258F" w:rsidP="00AD258F">
            <w:pPr>
              <w:spacing w:before="80" w:after="80" w:line="240" w:lineRule="atLeast"/>
              <w:jc w:val="both"/>
              <w:rPr>
                <w:rFonts w:ascii="Times New Roman" w:hAnsi="Times New Roman" w:cs="Times New Roman"/>
                <w:bCs/>
                <w:sz w:val="24"/>
                <w:szCs w:val="24"/>
                <w:lang w:val="vi-VN"/>
              </w:rPr>
            </w:pPr>
            <w:r>
              <w:rPr>
                <w:rFonts w:ascii="Times New Roman" w:hAnsi="Times New Roman" w:cs="Times New Roman"/>
                <w:bCs/>
                <w:sz w:val="24"/>
                <w:szCs w:val="24"/>
                <w:lang w:val="vi-VN"/>
              </w:rPr>
              <w:t>Bộ Khoa học và Công nghệ</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6AC816D" w14:textId="263AB8C0" w:rsidR="00AD258F" w:rsidRPr="00C275B4" w:rsidRDefault="00AD258F" w:rsidP="00AD258F">
            <w:pPr>
              <w:jc w:val="both"/>
              <w:rPr>
                <w:rFonts w:ascii="Times New Roman" w:hAnsi="Times New Roman" w:cs="Times New Roman"/>
                <w:sz w:val="24"/>
                <w:szCs w:val="24"/>
                <w:lang w:val="vi-VN"/>
              </w:rPr>
            </w:pPr>
            <w:r w:rsidRPr="0001419A">
              <w:rPr>
                <w:rFonts w:asciiTheme="majorBidi" w:hAnsiTheme="majorBidi" w:cstheme="majorBidi"/>
                <w:spacing w:val="-4"/>
                <w:sz w:val="24"/>
                <w:szCs w:val="24"/>
                <w:lang w:val="vi-VN"/>
              </w:rPr>
              <w:t xml:space="preserve">Quy định tỷ lệ 70% là hạn mức tối đa hay là tỷ lệ thế nào? Trường hợp vốn nhà nước tham gia trong dự án PPP để chi trả kinh phí bồi thường, giải phóng mặt bằng, hỗ trợ, tái định cư; hỗ trợ xây dựng công trình tạm </w:t>
            </w:r>
            <w:r w:rsidRPr="009B197B">
              <w:rPr>
                <w:rFonts w:asciiTheme="majorBidi" w:hAnsiTheme="majorBidi" w:cstheme="majorBidi"/>
                <w:spacing w:val="-4"/>
                <w:sz w:val="24"/>
                <w:szCs w:val="24"/>
                <w:lang w:val="vi-VN"/>
              </w:rPr>
              <w:t>được cân đối và bố trí từ nguồn vốn đầu tư công</w:t>
            </w:r>
            <w:r w:rsidRPr="0001419A">
              <w:rPr>
                <w:rFonts w:asciiTheme="majorBidi" w:hAnsiTheme="majorBidi" w:cstheme="majorBidi"/>
                <w:spacing w:val="-4"/>
                <w:sz w:val="24"/>
                <w:szCs w:val="24"/>
                <w:lang w:val="vi-VN"/>
              </w:rPr>
              <w:t>. Trường hợp đó cần lảm rõ vốn đầu tư công có phải tuân thủ quy định của Luật đầu tư công về việc lập, trình cấp có thẩm quyền giao kế hoạch đầu tư công trung hạn không, nếu có sẽ thực hiện như thế nào</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2EDFC7A" w14:textId="5532F2FF" w:rsidR="00AD258F" w:rsidRPr="00582E1B" w:rsidRDefault="00582E1B" w:rsidP="00AD258F">
            <w:pPr>
              <w:spacing w:before="80" w:after="80"/>
              <w:jc w:val="both"/>
              <w:rPr>
                <w:rFonts w:ascii="Times New Roman" w:eastAsia="Times New Roman" w:hAnsi="Times New Roman" w:cs="Times New Roman"/>
                <w:bCs/>
                <w:sz w:val="24"/>
                <w:szCs w:val="24"/>
              </w:rPr>
            </w:pPr>
            <w:r w:rsidRPr="00582E1B">
              <w:rPr>
                <w:rFonts w:ascii="Times New Roman" w:eastAsia="Times New Roman" w:hAnsi="Times New Roman" w:cs="Times New Roman"/>
                <w:bCs/>
                <w:sz w:val="24"/>
                <w:szCs w:val="24"/>
              </w:rPr>
              <w:t>Nội dung về sử dụng nguồn vốn nhà nước trong dự án PPP đã được hướng dẫn tại Luật PPP và các Nghị định có liên quan.</w:t>
            </w:r>
          </w:p>
        </w:tc>
      </w:tr>
      <w:tr w:rsidR="00AD258F" w:rsidRPr="0001419A" w14:paraId="09221BE6" w14:textId="77777777" w:rsidTr="00C275B4">
        <w:trPr>
          <w:trHeight w:val="355"/>
          <w:jc w:val="center"/>
        </w:trPr>
        <w:tc>
          <w:tcPr>
            <w:tcW w:w="2098" w:type="dxa"/>
            <w:tcBorders>
              <w:left w:val="single" w:sz="4" w:space="0" w:color="auto"/>
              <w:right w:val="single" w:sz="4" w:space="0" w:color="auto"/>
            </w:tcBorders>
            <w:shd w:val="clear" w:color="auto" w:fill="FFFFFF"/>
          </w:tcPr>
          <w:p w14:paraId="6D195E48" w14:textId="77777777" w:rsidR="00AD258F" w:rsidRPr="00C275B4" w:rsidRDefault="00AD258F" w:rsidP="00AD258F">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142E1FA" w14:textId="35FDCF4C" w:rsidR="00AD258F" w:rsidRPr="00C275B4" w:rsidRDefault="00AD258F" w:rsidP="00AD258F">
            <w:pPr>
              <w:spacing w:before="80" w:after="80" w:line="240" w:lineRule="atLeast"/>
              <w:jc w:val="both"/>
              <w:rPr>
                <w:rFonts w:ascii="Times New Roman" w:hAnsi="Times New Roman" w:cs="Times New Roman"/>
                <w:bCs/>
                <w:sz w:val="24"/>
                <w:szCs w:val="24"/>
                <w:lang w:val="vi-VN"/>
              </w:rPr>
            </w:pPr>
            <w:r>
              <w:rPr>
                <w:rFonts w:ascii="Times New Roman" w:hAnsi="Times New Roman" w:cs="Times New Roman"/>
                <w:bCs/>
                <w:sz w:val="24"/>
                <w:szCs w:val="24"/>
                <w:lang w:val="vi-VN"/>
              </w:rPr>
              <w:t>Bộ Quốc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CA3EF7B" w14:textId="099CAA76" w:rsidR="00AD258F" w:rsidRPr="009B197B" w:rsidRDefault="00AD258F" w:rsidP="00AD258F">
            <w:pPr>
              <w:pStyle w:val="NormalWeb"/>
              <w:jc w:val="both"/>
              <w:rPr>
                <w:rFonts w:asciiTheme="majorBidi" w:hAnsiTheme="majorBidi" w:cstheme="majorBidi"/>
              </w:rPr>
            </w:pPr>
            <w:r>
              <w:rPr>
                <w:rStyle w:val="Strong"/>
                <w:rFonts w:asciiTheme="majorBidi" w:hAnsiTheme="majorBidi" w:cstheme="majorBidi"/>
                <w:lang w:val="vi-VN"/>
              </w:rPr>
              <w:t>Đ</w:t>
            </w:r>
            <w:r w:rsidRPr="009B197B">
              <w:rPr>
                <w:rFonts w:asciiTheme="majorBidi" w:hAnsiTheme="majorBidi" w:cstheme="majorBidi"/>
              </w:rPr>
              <w:t>ề nghị ban soạn thảo nghiên cứu bổ sung:</w:t>
            </w:r>
            <w:r w:rsidRPr="009B197B">
              <w:rPr>
                <w:rFonts w:asciiTheme="majorBidi" w:hAnsiTheme="majorBidi" w:cstheme="majorBidi"/>
                <w:lang w:val="vi-VN"/>
              </w:rPr>
              <w:t xml:space="preserve"> (i)</w:t>
            </w:r>
            <w:r w:rsidRPr="009B197B">
              <w:rPr>
                <w:rFonts w:asciiTheme="majorBidi" w:hAnsiTheme="majorBidi" w:cstheme="majorBidi"/>
              </w:rPr>
              <w:t xml:space="preserve">Việc cho phép sử dụng hạ tầng nghiên cứu </w:t>
            </w:r>
            <w:r w:rsidRPr="009B197B">
              <w:rPr>
                <w:rFonts w:asciiTheme="majorBidi" w:hAnsiTheme="majorBidi" w:cstheme="majorBidi"/>
              </w:rPr>
              <w:lastRenderedPageBreak/>
              <w:t>công lập, dữ liệu công làm vốn góp của nhà nước trong các dự án PPP;</w:t>
            </w:r>
            <w:r w:rsidRPr="009B197B">
              <w:rPr>
                <w:rFonts w:asciiTheme="majorBidi" w:hAnsiTheme="majorBidi" w:cstheme="majorBidi"/>
                <w:lang w:val="vi-VN"/>
              </w:rPr>
              <w:t xml:space="preserve"> (ii) </w:t>
            </w:r>
            <w:r w:rsidRPr="009B197B">
              <w:rPr>
                <w:rFonts w:asciiTheme="majorBidi" w:hAnsiTheme="majorBidi" w:cstheme="majorBidi"/>
              </w:rPr>
              <w:t>Đề xuất cơ chế rút gọn trong việc phê duyệt dự án PPP, đặc biệt là các dự án PPP chiến lược hoặc có tiêu chí đặc thù;</w:t>
            </w:r>
            <w:r w:rsidRPr="009B197B">
              <w:rPr>
                <w:rFonts w:asciiTheme="majorBidi" w:hAnsiTheme="majorBidi" w:cstheme="majorBidi"/>
                <w:lang w:val="vi-VN"/>
              </w:rPr>
              <w:t xml:space="preserve"> (iii) </w:t>
            </w:r>
            <w:r w:rsidRPr="009B197B">
              <w:rPr>
                <w:rFonts w:asciiTheme="majorBidi" w:hAnsiTheme="majorBidi" w:cstheme="majorBidi"/>
              </w:rPr>
              <w:t>Nghiên cứu bổ sung cơ chế đặt hàng, đấu thầu cạnh tranh, minh bạch chia sẻ lợi ích công – tư theo kết quả đầu ra.</w:t>
            </w:r>
          </w:p>
          <w:p w14:paraId="7DE3E3FF" w14:textId="77777777" w:rsidR="00AD258F" w:rsidRPr="00C275B4" w:rsidRDefault="00AD258F" w:rsidP="00AD258F">
            <w:pPr>
              <w:jc w:val="both"/>
              <w:rPr>
                <w:rFonts w:ascii="Times New Roman" w:hAnsi="Times New Roman" w:cs="Times New Roman"/>
                <w:sz w:val="24"/>
                <w:szCs w:val="24"/>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E8195C8" w14:textId="77777777" w:rsidR="00582E1B" w:rsidRDefault="00582E1B"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Điều 10 Dự thảo quy định về trình tự thủ tục </w:t>
            </w:r>
            <w:r>
              <w:rPr>
                <w:rFonts w:ascii="Times New Roman" w:eastAsia="Times New Roman" w:hAnsi="Times New Roman" w:cs="Times New Roman"/>
                <w:bCs/>
                <w:sz w:val="24"/>
                <w:szCs w:val="24"/>
              </w:rPr>
              <w:lastRenderedPageBreak/>
              <w:t>dự án PPP đã quy định trình tự thủ tục rút gọn trong phê duyệt dự án. Theo đó, thời gian thẩm định trình phê duyệt dự án là 7 ngày (nhanh hơn 3 ngày so với quy định tại Luật).</w:t>
            </w:r>
          </w:p>
          <w:p w14:paraId="2AAEA5F9" w14:textId="520D5087" w:rsidR="00582E1B" w:rsidRPr="00582E1B" w:rsidRDefault="00582E1B"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Nội dung đặt hàng không thuộc phạm vi điều chỉnh của Nghị định này. </w:t>
            </w:r>
          </w:p>
        </w:tc>
      </w:tr>
      <w:tr w:rsidR="00AD258F" w:rsidRPr="0001419A" w14:paraId="691E6B60" w14:textId="77777777" w:rsidTr="00C275B4">
        <w:trPr>
          <w:trHeight w:val="355"/>
          <w:jc w:val="center"/>
        </w:trPr>
        <w:tc>
          <w:tcPr>
            <w:tcW w:w="2098" w:type="dxa"/>
            <w:tcBorders>
              <w:left w:val="single" w:sz="4" w:space="0" w:color="auto"/>
              <w:right w:val="single" w:sz="4" w:space="0" w:color="auto"/>
            </w:tcBorders>
            <w:shd w:val="clear" w:color="auto" w:fill="FFFFFF"/>
          </w:tcPr>
          <w:p w14:paraId="7C95033E" w14:textId="77777777" w:rsidR="00AD258F" w:rsidRPr="00C275B4" w:rsidRDefault="00AD258F" w:rsidP="00AD258F">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BAA66AB" w14:textId="3C3DF6FA" w:rsidR="00AD258F" w:rsidRPr="00C275B4" w:rsidRDefault="00AD258F" w:rsidP="00AD258F">
            <w:pPr>
              <w:spacing w:before="80" w:after="80" w:line="240" w:lineRule="atLeast"/>
              <w:jc w:val="both"/>
              <w:rPr>
                <w:rFonts w:ascii="Times New Roman" w:hAnsi="Times New Roman" w:cs="Times New Roman"/>
                <w:bCs/>
                <w:sz w:val="24"/>
                <w:szCs w:val="24"/>
                <w:lang w:val="vi-VN"/>
              </w:rPr>
            </w:pPr>
            <w:r>
              <w:rPr>
                <w:rFonts w:ascii="Times New Roman" w:hAnsi="Times New Roman" w:cs="Times New Roman"/>
                <w:bCs/>
                <w:sz w:val="24"/>
                <w:szCs w:val="24"/>
                <w:lang w:val="vi-VN"/>
              </w:rPr>
              <w:t>Bộ Y tế</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331A5C8" w14:textId="3851C51B" w:rsidR="00AD258F" w:rsidRPr="004A1060" w:rsidRDefault="00AD258F" w:rsidP="00AD258F">
            <w:pPr>
              <w:pStyle w:val="NormalWeb"/>
              <w:jc w:val="both"/>
              <w:rPr>
                <w:rFonts w:asciiTheme="majorBidi" w:hAnsiTheme="majorBidi" w:cstheme="majorBidi"/>
                <w:lang w:val="vi-VN"/>
              </w:rPr>
            </w:pPr>
            <w:r w:rsidRPr="009B197B">
              <w:rPr>
                <w:rStyle w:val="Strong"/>
                <w:rFonts w:asciiTheme="majorBidi" w:hAnsiTheme="majorBidi" w:cstheme="majorBidi"/>
              </w:rPr>
              <w:t>Khoản 1 Điều 7</w:t>
            </w:r>
            <w:r w:rsidRPr="009B197B">
              <w:rPr>
                <w:rFonts w:asciiTheme="majorBidi" w:hAnsiTheme="majorBidi" w:cstheme="majorBidi"/>
              </w:rPr>
              <w:t>: Quy định rõ tiêu chí lựa chọn dự án được hỗ trợ vốn nhà nước 70% để vốn nhà nước được sử dụng có hiệu quả.</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2B1C6A5" w14:textId="77777777" w:rsidR="00AD258F" w:rsidRPr="00C275B4" w:rsidRDefault="00AD258F" w:rsidP="00AD258F">
            <w:pPr>
              <w:spacing w:before="80" w:after="80"/>
              <w:jc w:val="both"/>
              <w:rPr>
                <w:rFonts w:ascii="Times New Roman" w:eastAsia="Times New Roman" w:hAnsi="Times New Roman" w:cs="Times New Roman"/>
                <w:b/>
                <w:sz w:val="24"/>
                <w:szCs w:val="24"/>
                <w:lang w:val="vi-VN"/>
              </w:rPr>
            </w:pPr>
          </w:p>
        </w:tc>
      </w:tr>
      <w:tr w:rsidR="00AD258F" w:rsidRPr="0001419A" w14:paraId="44690F8E" w14:textId="77777777" w:rsidTr="00C275B4">
        <w:trPr>
          <w:trHeight w:val="355"/>
          <w:jc w:val="center"/>
        </w:trPr>
        <w:tc>
          <w:tcPr>
            <w:tcW w:w="2098" w:type="dxa"/>
            <w:tcBorders>
              <w:left w:val="single" w:sz="4" w:space="0" w:color="auto"/>
              <w:right w:val="single" w:sz="4" w:space="0" w:color="auto"/>
            </w:tcBorders>
            <w:shd w:val="clear" w:color="auto" w:fill="FFFFFF"/>
          </w:tcPr>
          <w:p w14:paraId="26C885FF" w14:textId="77777777" w:rsidR="00AD258F" w:rsidRPr="00C275B4" w:rsidRDefault="00AD258F" w:rsidP="00AD258F">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5C94E84" w14:textId="433B795F" w:rsidR="00AD258F" w:rsidRPr="00C275B4" w:rsidRDefault="00AD258F" w:rsidP="00AD258F">
            <w:pPr>
              <w:spacing w:before="80" w:after="80" w:line="240" w:lineRule="atLeast"/>
              <w:jc w:val="both"/>
              <w:rPr>
                <w:rFonts w:ascii="Times New Roman" w:hAnsi="Times New Roman" w:cs="Times New Roman"/>
                <w:bCs/>
                <w:sz w:val="24"/>
                <w:szCs w:val="24"/>
                <w:lang w:val="vi-VN"/>
              </w:rPr>
            </w:pPr>
            <w:r>
              <w:rPr>
                <w:rFonts w:ascii="Times New Roman" w:hAnsi="Times New Roman" w:cs="Times New Roman"/>
                <w:bCs/>
                <w:sz w:val="24"/>
                <w:szCs w:val="24"/>
                <w:lang w:val="vi-VN"/>
              </w:rPr>
              <w:t xml:space="preserve">UBND </w:t>
            </w:r>
            <w:r w:rsidR="00582E1B">
              <w:rPr>
                <w:rFonts w:ascii="Times New Roman" w:hAnsi="Times New Roman" w:cs="Times New Roman"/>
                <w:bCs/>
                <w:sz w:val="24"/>
                <w:szCs w:val="24"/>
              </w:rPr>
              <w:t>TP</w:t>
            </w:r>
            <w:r>
              <w:rPr>
                <w:rFonts w:ascii="Times New Roman" w:hAnsi="Times New Roman" w:cs="Times New Roman"/>
                <w:bCs/>
                <w:sz w:val="24"/>
                <w:szCs w:val="24"/>
                <w:lang w:val="vi-VN"/>
              </w:rPr>
              <w:t xml:space="preserve"> Hải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DE656B9" w14:textId="77777777" w:rsidR="00AD258F" w:rsidRPr="009B197B" w:rsidRDefault="00AD258F" w:rsidP="00AD258F">
            <w:pPr>
              <w:pStyle w:val="NormalWeb"/>
              <w:jc w:val="both"/>
              <w:rPr>
                <w:rFonts w:asciiTheme="majorBidi" w:hAnsiTheme="majorBidi" w:cstheme="majorBidi"/>
              </w:rPr>
            </w:pPr>
            <w:r w:rsidRPr="009B197B">
              <w:rPr>
                <w:rStyle w:val="citation-24"/>
                <w:rFonts w:asciiTheme="majorBidi" w:hAnsiTheme="majorBidi" w:cstheme="majorBidi"/>
              </w:rPr>
              <w:t xml:space="preserve"> “Dự án PPP có thực hiện hoạt động nghiên cứu khoa học và phát triển công nghệ được cấp kinh phí từ các quỹ phát triển khoa học công nghệ và Nhà nước được thành lập theo quy định của Luật Khoa học và Công nghệ, khoản 2 Điều 5 Nghị quyết số 193/2025/QH15 của Quốc Hội về thí điểm một số cơ chế, chính sách đặc biệt nhằm thúc đẩy khoa học, công nghệ, đổi mới sáng tạo và chuyển đổi số quốc gia. </w:t>
            </w:r>
            <w:r w:rsidRPr="009B197B">
              <w:rPr>
                <w:rStyle w:val="citation-23"/>
                <w:rFonts w:asciiTheme="majorBidi" w:hAnsiTheme="majorBidi" w:cstheme="majorBidi"/>
              </w:rPr>
              <w:t xml:space="preserve">Việc cấp kinh phí từ các quỹ này thực hiện theo cơ chế quy định tại Điều 7 Nghị định số 88/2025/NĐ-CP ngày 13/4/2025 của Chính phủ quy định chi tiết và hướng dẫn một số điều của Nghị quyết số 193/2025/QH15 ngày 19/02/2025 của Quốc Hội về thí điểm một số cơ chế, chính sách đặc biệt tạo đột phá phát triển khoa học, công nghệ, đổi mới sáng tạo và chuyển đổi số quốc gia”. </w:t>
            </w:r>
          </w:p>
          <w:p w14:paraId="46D617B6" w14:textId="2899BF11" w:rsidR="00AD258F" w:rsidRPr="00067501" w:rsidRDefault="00AD258F" w:rsidP="00AD258F">
            <w:pPr>
              <w:jc w:val="both"/>
              <w:rPr>
                <w:rFonts w:ascii="Times New Roman" w:hAnsi="Times New Roman" w:cs="Times New Roman"/>
                <w:sz w:val="24"/>
                <w:szCs w:val="24"/>
                <w:lang w:val="vi-VN"/>
              </w:rPr>
            </w:pPr>
            <w:r w:rsidRPr="00067501">
              <w:rPr>
                <w:rStyle w:val="citation-22"/>
                <w:rFonts w:asciiTheme="majorBidi" w:hAnsiTheme="majorBidi" w:cstheme="majorBidi"/>
                <w:sz w:val="24"/>
                <w:szCs w:val="24"/>
              </w:rPr>
              <w:t xml:space="preserve">Đề nghị nêu cụ thể các nội dung, nhiệm vụ mà Dự án PPP có thực hiện hoạt động nghiên </w:t>
            </w:r>
            <w:r w:rsidRPr="00067501">
              <w:rPr>
                <w:rStyle w:val="citation-22"/>
                <w:rFonts w:asciiTheme="majorBidi" w:hAnsiTheme="majorBidi" w:cstheme="majorBidi"/>
                <w:sz w:val="24"/>
                <w:szCs w:val="24"/>
              </w:rPr>
              <w:lastRenderedPageBreak/>
              <w:t>cứu khoa học và phát triển công nghệ được cấp kinh phí từ quỹ phát triển khoa học và công nghệ.</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E588167" w14:textId="154B2012" w:rsidR="00AD258F" w:rsidRPr="00582E1B" w:rsidRDefault="00582E1B"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Các quy định hiện hành tại Luật Bộ Khoa học và Công nghệ và Nghị quyết số 193 đều mở rộng việc sử dụng quỹ cho tất cả các hoạt động khoa học và công nghệ mà không giới hạn. Do đó, để bảo đảm việc sử dụng quỹ được hiệu quả, Nghị định này không giới hạn các hoạt động khoa học và công nghệ được sử dụng quỹ.</w:t>
            </w:r>
          </w:p>
        </w:tc>
      </w:tr>
      <w:tr w:rsidR="00AD258F" w:rsidRPr="0001419A" w14:paraId="7CA28752" w14:textId="77777777" w:rsidTr="00C275B4">
        <w:trPr>
          <w:trHeight w:val="355"/>
          <w:jc w:val="center"/>
        </w:trPr>
        <w:tc>
          <w:tcPr>
            <w:tcW w:w="2098" w:type="dxa"/>
            <w:tcBorders>
              <w:left w:val="single" w:sz="4" w:space="0" w:color="auto"/>
              <w:right w:val="single" w:sz="4" w:space="0" w:color="auto"/>
            </w:tcBorders>
            <w:shd w:val="clear" w:color="auto" w:fill="FFFFFF"/>
          </w:tcPr>
          <w:p w14:paraId="0D868AD6" w14:textId="77777777" w:rsidR="00AD258F" w:rsidRPr="00C275B4" w:rsidRDefault="00AD258F" w:rsidP="00AD258F">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D88FBD2" w14:textId="2C70512B" w:rsidR="00AD258F" w:rsidRPr="00C275B4" w:rsidRDefault="00AD258F" w:rsidP="00AD258F">
            <w:pPr>
              <w:spacing w:before="80" w:after="80" w:line="240" w:lineRule="atLeast"/>
              <w:jc w:val="both"/>
              <w:rPr>
                <w:rFonts w:ascii="Times New Roman" w:hAnsi="Times New Roman" w:cs="Times New Roman"/>
                <w:bCs/>
                <w:sz w:val="24"/>
                <w:szCs w:val="24"/>
                <w:lang w:val="vi-VN"/>
              </w:rPr>
            </w:pPr>
            <w:r>
              <w:rPr>
                <w:rFonts w:ascii="Times New Roman" w:hAnsi="Times New Roman" w:cs="Times New Roman"/>
                <w:bCs/>
                <w:sz w:val="24"/>
                <w:szCs w:val="24"/>
                <w:lang w:val="vi-VN"/>
              </w:rPr>
              <w:t>Viện Hàn lâm Khoa học</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68A6ED0" w14:textId="6CF887C2" w:rsidR="00AD258F" w:rsidRPr="009B197B" w:rsidRDefault="00AD258F" w:rsidP="00AD258F">
            <w:pPr>
              <w:pStyle w:val="NormalWeb"/>
              <w:jc w:val="both"/>
              <w:rPr>
                <w:rFonts w:asciiTheme="majorBidi" w:hAnsiTheme="majorBidi" w:cstheme="majorBidi"/>
              </w:rPr>
            </w:pPr>
            <w:r w:rsidRPr="009B197B">
              <w:rPr>
                <w:rFonts w:asciiTheme="majorBidi" w:hAnsiTheme="majorBidi" w:cstheme="majorBidi"/>
              </w:rPr>
              <w:t>Ban soạn thảo cân nhắc rà soát chỉ nêu các quy định đặc thù áp dụng cho PPP khoa học và công nghệ. Có thể cân nhắc xem xét tách các nội dung tại điều 7 thành các điều khoản riêng. Mỗi khoản cần nêu rõ ràng chủ thể được hưởng hỗ trợ, mục tiêu của hỗ trợ, các biện pháp thi hành. Có thể tham khảo thiết kế sau đây:</w:t>
            </w:r>
          </w:p>
          <w:p w14:paraId="57C9D87C" w14:textId="77777777" w:rsidR="00AD258F" w:rsidRPr="009B197B" w:rsidRDefault="00AD258F" w:rsidP="00AD258F">
            <w:pPr>
              <w:pStyle w:val="NormalWeb"/>
              <w:jc w:val="both"/>
              <w:rPr>
                <w:rFonts w:asciiTheme="majorBidi" w:hAnsiTheme="majorBidi" w:cstheme="majorBidi"/>
              </w:rPr>
            </w:pPr>
            <w:r w:rsidRPr="009B197B">
              <w:rPr>
                <w:rStyle w:val="Strong"/>
                <w:rFonts w:asciiTheme="majorBidi" w:hAnsiTheme="majorBidi" w:cstheme="majorBidi"/>
              </w:rPr>
              <w:t>Điều a. Áp dụng tỷ lệ vốn nhà nước tham gia dự án PPP khoa học, công nghệ, đổi mới sáng tạo và chuyển đổi số</w:t>
            </w:r>
          </w:p>
          <w:p w14:paraId="7582EC5A"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Nhà đầu tư, doanh nghiệp dự án được áp dụng tỷ lệ vốn nhà nước tham gia dự án PPP tối đa là 70% tổng mức đầu tư của dự án.</w:t>
            </w:r>
          </w:p>
          <w:p w14:paraId="3AB23AB2"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Vốn nhà nước quy định Điều này được sử dụng để thực hiện các nội dung sau: a) Chi trả kinh phí bồi thường, giải phóng mặt bằng, hỗ trợ, tái định cư; b) Hỗ trợ xây dựng công trình tạm.</w:t>
            </w:r>
          </w:p>
          <w:p w14:paraId="62829E32"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Vốn nhà nước quy định tại Điều này được cân đối và bố trí từ nguồn vốn đầu tư công theo quy định của pháp luật về đầu tư công và đầu tư theo phương thức đối tác công tư.</w:t>
            </w:r>
          </w:p>
          <w:p w14:paraId="47FBD4B5" w14:textId="77777777" w:rsidR="00AD258F" w:rsidRPr="009B197B" w:rsidRDefault="00AD258F" w:rsidP="00AD258F">
            <w:pPr>
              <w:pStyle w:val="NormalWeb"/>
              <w:jc w:val="both"/>
              <w:rPr>
                <w:rFonts w:asciiTheme="majorBidi" w:hAnsiTheme="majorBidi" w:cstheme="majorBidi"/>
              </w:rPr>
            </w:pPr>
            <w:r w:rsidRPr="009B197B">
              <w:rPr>
                <w:rStyle w:val="Strong"/>
                <w:rFonts w:asciiTheme="majorBidi" w:hAnsiTheme="majorBidi" w:cstheme="majorBidi"/>
              </w:rPr>
              <w:t>Điều b. Cấp kinh phí từ các quỹ phát triển khoa học công nghệ của Nhà nước</w:t>
            </w:r>
          </w:p>
          <w:p w14:paraId="231BF6DA"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 xml:space="preserve">Doanh nghiệp dự án PPP có thực hiện hoạt động nghiên cứu khoa học và phát triển công nghệ được cấp kinh phí từ các </w:t>
            </w:r>
            <w:r w:rsidRPr="0001419A">
              <w:rPr>
                <w:rFonts w:asciiTheme="majorBidi" w:hAnsiTheme="majorBidi" w:cstheme="majorBidi"/>
                <w:sz w:val="24"/>
                <w:szCs w:val="24"/>
              </w:rPr>
              <w:lastRenderedPageBreak/>
              <w:t>quỹ phát triển khoa học công nghệ của Nhà nước.</w:t>
            </w:r>
          </w:p>
          <w:p w14:paraId="02D9CD89" w14:textId="77777777" w:rsidR="00AD258F" w:rsidRDefault="00AD258F" w:rsidP="00AD258F">
            <w:pPr>
              <w:spacing w:before="100" w:beforeAutospacing="1" w:after="100" w:afterAutospacing="1" w:line="240" w:lineRule="auto"/>
              <w:jc w:val="both"/>
              <w:rPr>
                <w:rFonts w:asciiTheme="majorBidi" w:hAnsiTheme="majorBidi" w:cstheme="majorBidi"/>
                <w:sz w:val="24"/>
                <w:szCs w:val="24"/>
                <w:lang w:val="vi-VN"/>
              </w:rPr>
            </w:pPr>
            <w:r w:rsidRPr="0001419A">
              <w:rPr>
                <w:rFonts w:asciiTheme="majorBidi" w:hAnsiTheme="majorBidi" w:cstheme="majorBidi"/>
                <w:sz w:val="24"/>
                <w:szCs w:val="24"/>
              </w:rPr>
              <w:t>Danh mục các quỹ phát triển khoa học công nghệ của Nhà nước gồm: a) Quỹ được thành lập theo quy định của Luật Khoa học và Công nghệ b) Quỹ được thành lập theo khoản 2 Điều 5 Nghị quyết số 193/2025/QH15 của Quốc hội về thí điểm một số cơ chế, chính sách đặc biệt nhằm thúc đẩy khoa học, công nghệ, đổi mới sáng tạo và chuyển đổi số quốc gia.</w:t>
            </w:r>
          </w:p>
          <w:p w14:paraId="78AEA70E"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lang w:val="vi-VN"/>
              </w:rPr>
            </w:pPr>
            <w:r w:rsidRPr="0001419A">
              <w:rPr>
                <w:rFonts w:asciiTheme="majorBidi" w:hAnsiTheme="majorBidi" w:cstheme="majorBidi"/>
                <w:sz w:val="24"/>
                <w:szCs w:val="24"/>
                <w:lang w:val="vi-VN"/>
              </w:rPr>
              <w:t>Trình tự, thủ tục cấp kinh phí tuân theo quy định tại Nghị định số 88/2025/NĐ-CP.</w:t>
            </w:r>
          </w:p>
          <w:p w14:paraId="5F4BBD52" w14:textId="77777777" w:rsidR="00AD258F" w:rsidRPr="009B197B" w:rsidRDefault="00AD258F" w:rsidP="00AD258F">
            <w:pPr>
              <w:pStyle w:val="NormalWeb"/>
              <w:jc w:val="both"/>
              <w:rPr>
                <w:rFonts w:asciiTheme="majorBidi" w:hAnsiTheme="majorBidi" w:cstheme="majorBidi"/>
              </w:rPr>
            </w:pPr>
            <w:r w:rsidRPr="009B197B">
              <w:rPr>
                <w:rStyle w:val="Strong"/>
                <w:rFonts w:asciiTheme="majorBidi" w:hAnsiTheme="majorBidi" w:cstheme="majorBidi"/>
              </w:rPr>
              <w:t>Điều c. Áp dụng cơ chế chia sẻ phần giảm doanh thu</w:t>
            </w:r>
          </w:p>
          <w:p w14:paraId="77AADFA8"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Trong 03 (ba) năm đầu tiên sau thời điểm vận hành, dự án PPP được áp dụng mức chia sẻ 100% phần chênh lệch giảm giữa mức doanh thu thực tế và mức doanh thu trong phương án tài chính khi mức doanh thu thực tế thấp hơn mức doanh thu trong phương án tài chính.</w:t>
            </w:r>
          </w:p>
          <w:p w14:paraId="71532D4F"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Dự án PPP phải đáp ứng các điều kiện quy định tại khoản 2 Điều 82 Luật đầu tư theo phương thức đối tác công tư.</w:t>
            </w:r>
          </w:p>
          <w:p w14:paraId="1EFE2484" w14:textId="77777777" w:rsidR="00AD258F" w:rsidRPr="009B197B" w:rsidRDefault="00AD258F" w:rsidP="00AD258F">
            <w:pPr>
              <w:pStyle w:val="NormalWeb"/>
              <w:jc w:val="both"/>
              <w:rPr>
                <w:rFonts w:asciiTheme="majorBidi" w:hAnsiTheme="majorBidi" w:cstheme="majorBidi"/>
              </w:rPr>
            </w:pPr>
            <w:r w:rsidRPr="009B197B">
              <w:rPr>
                <w:rStyle w:val="Strong"/>
                <w:rFonts w:asciiTheme="majorBidi" w:hAnsiTheme="majorBidi" w:cstheme="majorBidi"/>
              </w:rPr>
              <w:t>Điều d: Áp dụng quy định về chấm dứt hợp đồng trước thời hạn</w:t>
            </w:r>
          </w:p>
          <w:p w14:paraId="16CB9653"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Nhà đầu tư, doanh nghiệp dự án PPP được áp dụng quy định về chấm dứt hợp đồng trước thời hạn khi doanh thu thực tế thấp hơn 50% doanh thu trong phương án tài chính.</w:t>
            </w:r>
          </w:p>
          <w:p w14:paraId="1B52B4BD" w14:textId="77777777" w:rsidR="00AD258F" w:rsidRPr="0001419A" w:rsidRDefault="00AD258F" w:rsidP="00AD258F">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lastRenderedPageBreak/>
              <w:t>Nhà đầu tư phải đưa ra yêu cầu bằng văn bản về chấm dứt hợp đồng trước thời hạn.</w:t>
            </w:r>
          </w:p>
          <w:p w14:paraId="0B319D74" w14:textId="284E0BCD" w:rsidR="00AD258F" w:rsidRPr="004A1060" w:rsidRDefault="00AD258F" w:rsidP="00AD258F">
            <w:pPr>
              <w:spacing w:before="100" w:beforeAutospacing="1" w:after="100" w:afterAutospacing="1" w:line="240" w:lineRule="auto"/>
              <w:jc w:val="both"/>
              <w:rPr>
                <w:rFonts w:asciiTheme="majorBidi" w:hAnsiTheme="majorBidi" w:cstheme="majorBidi"/>
                <w:sz w:val="24"/>
                <w:szCs w:val="24"/>
                <w:lang w:val="vi-VN"/>
              </w:rPr>
            </w:pPr>
            <w:r w:rsidRPr="0001419A">
              <w:rPr>
                <w:rFonts w:asciiTheme="majorBidi" w:hAnsiTheme="majorBidi" w:cstheme="majorBidi"/>
                <w:sz w:val="24"/>
                <w:szCs w:val="24"/>
              </w:rPr>
              <w:t>Nhà đầu tư, doanh nghiệp dự án PPP được hoàn trả/chi trả toàn bộ kinh phí đầu tư, xây dựng công trình, hệ thống cơ sở hạ tầng và các chi phí vận hành hợp pháp.</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9722FDB" w14:textId="7391C62D" w:rsidR="00AD258F" w:rsidRPr="00582E1B" w:rsidRDefault="00582E1B" w:rsidP="00AD258F">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Nội dung cụ thể về cách thức áp dụng các ưu đãi đã được quy định tại pháp luật về PPP, pháp luật về khoa học, công nghệ, pháp luật về thuế, do đó, Nghị định không quy định lại các nội dung này.</w:t>
            </w:r>
          </w:p>
        </w:tc>
      </w:tr>
      <w:tr w:rsidR="00AD258F" w:rsidRPr="0001419A" w14:paraId="204BA1D5"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56B2AE89"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FDE91C4" w14:textId="399EC408" w:rsidR="00AD258F" w:rsidRPr="006760EB" w:rsidRDefault="00AD258F" w:rsidP="00AD258F">
            <w:pPr>
              <w:spacing w:before="80" w:after="80" w:line="240" w:lineRule="atLeast"/>
              <w:jc w:val="both"/>
              <w:rPr>
                <w:rFonts w:ascii="Times New Roman" w:hAnsi="Times New Roman" w:cs="Times New Roman"/>
                <w:bCs/>
                <w:sz w:val="24"/>
                <w:szCs w:val="24"/>
                <w:lang w:val="vi-VN"/>
              </w:rPr>
            </w:pPr>
            <w:r>
              <w:rPr>
                <w:rFonts w:ascii="Times New Roman" w:hAnsi="Times New Roman" w:cs="Times New Roman"/>
                <w:bCs/>
                <w:sz w:val="24"/>
                <w:szCs w:val="24"/>
                <w:lang w:val="vi-VN"/>
              </w:rPr>
              <w:t>UBND Tỉnh Nghệ An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88AD76F" w14:textId="1AD3362F" w:rsidR="00AD258F" w:rsidRPr="006760EB" w:rsidRDefault="00AD258F" w:rsidP="00AD258F">
            <w:pPr>
              <w:pStyle w:val="NormalWeb"/>
              <w:jc w:val="both"/>
              <w:rPr>
                <w:rFonts w:asciiTheme="majorBidi" w:hAnsiTheme="majorBidi" w:cstheme="majorBidi"/>
                <w:lang w:val="vi-VN"/>
              </w:rPr>
            </w:pPr>
            <w:r w:rsidRPr="009B197B">
              <w:rPr>
                <w:rFonts w:asciiTheme="majorBidi" w:hAnsiTheme="majorBidi" w:cstheme="majorBidi"/>
              </w:rPr>
              <w:t>Tại Điều 7: Tỷ lệ vốn nhà nước tham gia tới 70% là rất cao. Đề nghị bổ sung giao nhiệm vụ cho các bộ, ngành liên quan quy định rõ tiêu chí xác định dự án đặc biệt để áp dụng tỷ lệ này. Gắn thêm ràng buộc trách nhiệm kiểm tra, giám sát với các dự án sử dụng tỷ lệ vốn cao. Trong đó, tại khoản 3 Điều 7 về chia sẻ phần giảm doanh thu: Đề xuất bổ sung cơ chế kiểm soát gian lận trong xác định “doanh thu thực tế” đồng thời bổ sung điều kiện áp dụng (Điều kiện áp dụng đã nêu trong dự thảo Tờ trình nhưng chưa nêu trong dự thảo Nghị quyết).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1777EE3" w14:textId="085F2399" w:rsidR="00AD258F" w:rsidRPr="00582E1B" w:rsidRDefault="00AD258F" w:rsidP="00AD258F">
            <w:pPr>
              <w:spacing w:before="80" w:after="80"/>
              <w:jc w:val="both"/>
              <w:rPr>
                <w:rFonts w:ascii="Times New Roman" w:eastAsia="Times New Roman" w:hAnsi="Times New Roman" w:cs="Times New Roman"/>
                <w:bCs/>
                <w:sz w:val="24"/>
                <w:szCs w:val="24"/>
              </w:rPr>
            </w:pPr>
          </w:p>
        </w:tc>
      </w:tr>
      <w:tr w:rsidR="00AD258F" w:rsidRPr="0001419A" w14:paraId="057B03F4"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57731DD6"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64C6C43" w14:textId="20282742" w:rsidR="00AD258F" w:rsidRPr="00B4581D" w:rsidRDefault="00AD258F" w:rsidP="00AD258F">
            <w:pPr>
              <w:spacing w:before="80" w:after="80" w:line="240" w:lineRule="atLeast"/>
              <w:jc w:val="both"/>
              <w:rPr>
                <w:rFonts w:ascii="Times New Roman" w:hAnsi="Times New Roman" w:cs="Times New Roman"/>
                <w:bCs/>
                <w:sz w:val="24"/>
                <w:szCs w:val="24"/>
                <w:lang w:val="en-GB"/>
              </w:rPr>
            </w:pPr>
            <w:r>
              <w:rPr>
                <w:rFonts w:ascii="Times New Roman" w:hAnsi="Times New Roman" w:cs="Times New Roman"/>
                <w:bCs/>
                <w:sz w:val="24"/>
                <w:szCs w:val="24"/>
                <w:lang w:val="en-GB"/>
              </w:rPr>
              <w:t>Bộ Tư pháp</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CE23827" w14:textId="665F0FEB" w:rsidR="00AD258F" w:rsidRPr="00C275B4" w:rsidRDefault="00AD258F" w:rsidP="00AD258F">
            <w:pPr>
              <w:jc w:val="both"/>
              <w:rPr>
                <w:rFonts w:ascii="Times New Roman" w:hAnsi="Times New Roman" w:cs="Times New Roman"/>
                <w:sz w:val="24"/>
                <w:szCs w:val="24"/>
                <w:lang w:val="vi-VN"/>
              </w:rPr>
            </w:pPr>
            <w:r w:rsidRPr="00B4581D">
              <w:rPr>
                <w:rFonts w:ascii="Times New Roman" w:hAnsi="Times New Roman" w:cs="Times New Roman"/>
                <w:sz w:val="24"/>
                <w:szCs w:val="24"/>
              </w:rPr>
              <w:t>Khoản 1 Điều 7 dự thảo Nghị quyết quy định về tỷ lệ vốn nhà nước tham gia trong dự án PPP chưa phù hợp với quy định tại khoản 2 Điều 69 Luật PPP. Vì vậy, đề nghị cơ quan chủ trì soạn thảo giải trình quy định này để bảo đảm phù hợp với quy định của Luật PPP</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D912D13" w14:textId="17FB32BF" w:rsidR="00AD258F" w:rsidRPr="00B4581D" w:rsidRDefault="00AD258F" w:rsidP="00AD258F">
            <w:pPr>
              <w:spacing w:before="80" w:after="80"/>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sz w:val="24"/>
                <w:szCs w:val="24"/>
                <w:lang w:val="vi-VN"/>
              </w:rPr>
              <w:t xml:space="preserve">Dự thảo sửa đổi bổ sung Luật PPP trong Luật sửa các luật thuộc ngành tài chính đã bổ sung các quy định này, dự kiến được Quốc hội thông qua tại kì họp tháng 6/2025, bảo đảm cơ sở pháp lý của Nghị quyết. </w:t>
            </w:r>
          </w:p>
        </w:tc>
      </w:tr>
      <w:tr w:rsidR="00AD258F" w:rsidRPr="00891172" w14:paraId="48C2D675"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5AA63C61"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6674688" w14:textId="4AFA5B4F" w:rsidR="00AD258F" w:rsidRDefault="00AD258F" w:rsidP="00AD258F">
            <w:pPr>
              <w:spacing w:before="80" w:after="80" w:line="240" w:lineRule="atLeast"/>
              <w:jc w:val="both"/>
              <w:rPr>
                <w:rFonts w:ascii="Times New Roman" w:hAnsi="Times New Roman" w:cs="Times New Roman"/>
                <w:bCs/>
                <w:sz w:val="24"/>
                <w:szCs w:val="24"/>
                <w:lang w:val="en-GB"/>
              </w:rPr>
            </w:pPr>
            <w:r>
              <w:rPr>
                <w:rFonts w:ascii="Times New Roman" w:hAnsi="Times New Roman" w:cs="Times New Roman"/>
                <w:bCs/>
                <w:sz w:val="24"/>
                <w:szCs w:val="24"/>
                <w:lang w:val="en-GB"/>
              </w:rPr>
              <w:t>Viettel</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5E8C07D" w14:textId="216DC019" w:rsidR="00AD258F" w:rsidRPr="00891172" w:rsidRDefault="00AD258F" w:rsidP="00AD258F">
            <w:pPr>
              <w:jc w:val="both"/>
              <w:rPr>
                <w:rFonts w:ascii="Times New Roman" w:hAnsi="Times New Roman" w:cs="Times New Roman"/>
                <w:sz w:val="24"/>
                <w:szCs w:val="24"/>
              </w:rPr>
            </w:pPr>
            <w:r w:rsidRPr="00891172">
              <w:rPr>
                <w:rFonts w:ascii="Times New Roman" w:hAnsi="Times New Roman" w:cs="Times New Roman"/>
                <w:sz w:val="24"/>
                <w:szCs w:val="24"/>
              </w:rPr>
              <w:t>(1) Đề xuất tăng thời gian hỗ trợ chia sẻ rủi ro với nhà đầu tư và không yêu cầu chia sẻ phần tăng doanh thu trong 3 năm đối với các dự án PPP trong lĩnh vực khoa học, công nghệ, đổi mới sáng tạo và chuyển đổi số.</w:t>
            </w:r>
            <w:r>
              <w:rPr>
                <w:rFonts w:ascii="Times New Roman" w:hAnsi="Times New Roman" w:cs="Times New Roman"/>
                <w:sz w:val="24"/>
                <w:szCs w:val="24"/>
              </w:rPr>
              <w:t xml:space="preserve"> </w:t>
            </w:r>
            <w:r w:rsidRPr="00891172">
              <w:rPr>
                <w:rFonts w:ascii="Times New Roman" w:hAnsi="Times New Roman" w:cs="Times New Roman"/>
                <w:sz w:val="24"/>
                <w:szCs w:val="24"/>
              </w:rPr>
              <w:t xml:space="preserve">Các dự án trong lĩnh vực KHCN, ĐMST, CĐS tiềm ẩn mức độ rủi ro cao, phụ thuộc lớn vào kết quả nghiên cứu và khả năng </w:t>
            </w:r>
            <w:r w:rsidRPr="00891172">
              <w:rPr>
                <w:rFonts w:ascii="Times New Roman" w:hAnsi="Times New Roman" w:cs="Times New Roman"/>
                <w:sz w:val="24"/>
                <w:szCs w:val="24"/>
              </w:rPr>
              <w:lastRenderedPageBreak/>
              <w:t>thương mại hóa công nghệ – yếu tố vốn không thể đo lường ngay trong giai đoạn đầu.</w:t>
            </w:r>
          </w:p>
          <w:p w14:paraId="33099B76" w14:textId="7A425576" w:rsidR="00AD258F" w:rsidRPr="00B4581D" w:rsidRDefault="00AD258F" w:rsidP="00AD258F">
            <w:pPr>
              <w:jc w:val="both"/>
              <w:rPr>
                <w:rFonts w:ascii="Times New Roman" w:hAnsi="Times New Roman" w:cs="Times New Roman"/>
                <w:sz w:val="24"/>
                <w:szCs w:val="24"/>
              </w:rPr>
            </w:pPr>
            <w:r w:rsidRPr="00891172">
              <w:rPr>
                <w:rFonts w:ascii="Times New Roman" w:hAnsi="Times New Roman" w:cs="Times New Roman"/>
                <w:sz w:val="24"/>
                <w:szCs w:val="24"/>
              </w:rPr>
              <w:t>(2) Bổ sung quy định cho phép xác lập, khai thác, sử dụng các quyền sở hữu trí tuệ được tạo ra trong quá trình thực hiện dự án PPP để thực hiện các hoạt động nhiệm vụ sản xuất kinh doanh theo quy định pháp luật.</w:t>
            </w:r>
            <w:r w:rsidRPr="00891172">
              <w:rPr>
                <w:rFonts w:ascii="Times New Roman" w:hAnsi="Times New Roman" w:cs="Times New Roman"/>
                <w:color w:val="000000"/>
                <w:sz w:val="28"/>
                <w:szCs w:val="28"/>
              </w:rPr>
              <w:t xml:space="preserve"> </w:t>
            </w:r>
            <w:r w:rsidRPr="00891172">
              <w:rPr>
                <w:rFonts w:ascii="Times New Roman" w:hAnsi="Times New Roman" w:cs="Times New Roman"/>
                <w:sz w:val="24"/>
                <w:szCs w:val="24"/>
              </w:rPr>
              <w:t>hợp tác PPP trong lĩnh vực hạ tầng số, nền tảng số, dữ liệu còn có thể tạo ra những tài sản trí tuệ, mà những tài sản trí tuệ này hoàn toàn có khả năng ứng dụng, tận dụng tri thức, tái sử dụng và thương mại hoá trong tương lai, ngoài phạm vi của dự án PPP ban đầu, đồng thời không làm thay đổi, ảnh hưởng đến kết quả đến dự án PPP ban đầu.</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C3EB5C7"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375B709C"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5CA34053"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3B03D4A3"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56D41C4F"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456137F6"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25BBE73D"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6492E78E"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4FB55BF4"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32509F1D"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22AD559F"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03DB5431" w14:textId="77777777" w:rsidR="00AD258F" w:rsidRDefault="00AD258F" w:rsidP="00AD258F">
            <w:pPr>
              <w:spacing w:before="80" w:after="80"/>
              <w:jc w:val="both"/>
              <w:rPr>
                <w:rFonts w:ascii="Times New Roman" w:eastAsia="Times New Roman" w:hAnsi="Times New Roman" w:cs="Times New Roman"/>
                <w:bCs/>
                <w:sz w:val="24"/>
                <w:szCs w:val="24"/>
                <w:lang w:val="en-GB"/>
              </w:rPr>
            </w:pPr>
          </w:p>
          <w:p w14:paraId="129DBF5C" w14:textId="40C82E8F" w:rsidR="00AD258F" w:rsidRPr="004B30A8"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 xml:space="preserve">Tiếp thu ý kiến này, Dự thảo Nghị định đã bổ sung quy định về quyền sở hữu trí tuệ. </w:t>
            </w:r>
          </w:p>
        </w:tc>
      </w:tr>
      <w:tr w:rsidR="00AD258F" w:rsidRPr="00891172" w14:paraId="52CB6131"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6DAF843A"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170995D" w14:textId="77777777" w:rsidR="00AD258F" w:rsidRDefault="00AD258F" w:rsidP="00AD258F">
            <w:pPr>
              <w:spacing w:before="80" w:after="80" w:line="240" w:lineRule="atLeast"/>
              <w:jc w:val="both"/>
              <w:rPr>
                <w:rFonts w:ascii="Times New Roman" w:hAnsi="Times New Roman" w:cs="Times New Roman"/>
                <w:bCs/>
                <w:sz w:val="24"/>
                <w:szCs w:val="24"/>
                <w:lang w:val="en-GB"/>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80E08D5" w14:textId="77777777" w:rsidR="00AD258F" w:rsidRPr="00891172" w:rsidRDefault="00AD258F" w:rsidP="00AD258F">
            <w:pPr>
              <w:jc w:val="both"/>
              <w:rPr>
                <w:rFonts w:ascii="Times New Roman" w:hAnsi="Times New Roman" w:cs="Times New Roman"/>
                <w:sz w:val="24"/>
                <w:szCs w:val="24"/>
              </w:rPr>
            </w:pPr>
            <w:r w:rsidRPr="00891172">
              <w:rPr>
                <w:rFonts w:ascii="Times New Roman" w:hAnsi="Times New Roman" w:cs="Times New Roman"/>
                <w:sz w:val="24"/>
                <w:szCs w:val="24"/>
              </w:rPr>
              <w:t xml:space="preserve">Dự thảo bổ sung quy định chính sách ưu đãi vượt trội về thuế đối với nguồn thu từ dự án, hoạt động hợp tác công tư trong lĩnh vực quy định tại dự thảo. </w:t>
            </w:r>
          </w:p>
          <w:p w14:paraId="57B834AA" w14:textId="6D759563" w:rsidR="00AD258F" w:rsidRPr="00891172" w:rsidRDefault="00AD258F" w:rsidP="00AD258F">
            <w:pPr>
              <w:jc w:val="both"/>
              <w:rPr>
                <w:rFonts w:ascii="Times New Roman" w:hAnsi="Times New Roman" w:cs="Times New Roman"/>
                <w:sz w:val="24"/>
                <w:szCs w:val="24"/>
              </w:rPr>
            </w:pPr>
            <w:r w:rsidRPr="00891172">
              <w:rPr>
                <w:rFonts w:ascii="Times New Roman" w:hAnsi="Times New Roman" w:cs="Times New Roman"/>
                <w:sz w:val="24"/>
                <w:szCs w:val="24"/>
              </w:rPr>
              <w:t xml:space="preserve">- </w:t>
            </w:r>
            <w:r w:rsidRPr="00891172">
              <w:rPr>
                <w:rFonts w:ascii="Times New Roman" w:hAnsi="Times New Roman" w:cs="Times New Roman"/>
                <w:b/>
                <w:bCs/>
                <w:sz w:val="24"/>
                <w:szCs w:val="24"/>
              </w:rPr>
              <w:t>Lý do</w:t>
            </w:r>
            <w:r w:rsidRPr="00891172">
              <w:rPr>
                <w:rFonts w:ascii="Times New Roman" w:hAnsi="Times New Roman" w:cs="Times New Roman"/>
                <w:sz w:val="24"/>
                <w:szCs w:val="24"/>
              </w:rPr>
              <w:t>: Việc quy định cụ thể các ưu đãi này trong Nghị quyết không chỉ thể hiện cam kết mạnh mẽ của Nhà nước trong việc đồng hành cùng doanh nghiệp mà còn tạo cơ sở pháp lý rõ ràng để các bộ, ngành chủ trì ban hành văn bản hướng dẫn chi tiết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0C93A38" w14:textId="20D8A68B" w:rsidR="00AD258F" w:rsidRPr="004B30A8" w:rsidRDefault="00AD258F" w:rsidP="00AD258F">
            <w:pPr>
              <w:spacing w:before="80" w:after="80"/>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Hiện nay, có nhiều quy định vượt trội về ưu đãi thuế đối với hoạt động khoa học, công nghệ được quy định trong các văn bản khác nhau. Do đó, để bảo đảm được áp dụng đầy đủ các ưu đãi, tránh làm hẹp phạm vi được hưởng ưu đãi, dự thảo quy định theo hướng được hưởng tất cả các ưu đãi về thuế.</w:t>
            </w:r>
          </w:p>
        </w:tc>
      </w:tr>
      <w:tr w:rsidR="00AD258F" w:rsidRPr="00891172" w14:paraId="7677C69C"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012BB4E8"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4C7E859" w14:textId="28E78538" w:rsidR="00AD258F" w:rsidRDefault="00AD258F" w:rsidP="00AD258F">
            <w:pPr>
              <w:spacing w:before="80" w:after="80" w:line="240" w:lineRule="atLeast"/>
              <w:jc w:val="both"/>
              <w:rPr>
                <w:rFonts w:ascii="Times New Roman" w:hAnsi="Times New Roman" w:cs="Times New Roman"/>
                <w:bCs/>
                <w:sz w:val="24"/>
                <w:szCs w:val="24"/>
                <w:lang w:val="en-GB"/>
              </w:rPr>
            </w:pPr>
            <w:r>
              <w:rPr>
                <w:rFonts w:ascii="Times New Roman" w:hAnsi="Times New Roman" w:cs="Times New Roman"/>
                <w:bCs/>
                <w:sz w:val="24"/>
                <w:szCs w:val="24"/>
                <w:lang w:val="en-GB"/>
              </w:rPr>
              <w:t>Vụ Đầu tư</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4295D6D" w14:textId="445EB277" w:rsidR="00AD258F" w:rsidRPr="00891172" w:rsidRDefault="00AD258F" w:rsidP="00AD258F">
            <w:pPr>
              <w:jc w:val="both"/>
              <w:rPr>
                <w:rFonts w:ascii="Times New Roman" w:hAnsi="Times New Roman" w:cs="Times New Roman"/>
                <w:sz w:val="24"/>
                <w:szCs w:val="24"/>
              </w:rPr>
            </w:pPr>
            <w:r w:rsidRPr="00891172">
              <w:rPr>
                <w:rFonts w:ascii="Times New Roman" w:hAnsi="Times New Roman" w:cs="Times New Roman"/>
                <w:sz w:val="24"/>
                <w:szCs w:val="24"/>
              </w:rPr>
              <w:t>Tại khoản 2 Điều 7 quy định về việc “dự án PPP có thực hiện hoạt động</w:t>
            </w:r>
            <w:r>
              <w:rPr>
                <w:rFonts w:ascii="Times New Roman" w:hAnsi="Times New Roman" w:cs="Times New Roman"/>
                <w:sz w:val="24"/>
                <w:szCs w:val="24"/>
              </w:rPr>
              <w:t xml:space="preserve"> </w:t>
            </w:r>
            <w:r w:rsidRPr="00891172">
              <w:rPr>
                <w:rFonts w:ascii="Times New Roman" w:hAnsi="Times New Roman" w:cs="Times New Roman"/>
                <w:sz w:val="24"/>
                <w:szCs w:val="24"/>
              </w:rPr>
              <w:t>nghiên cứu khoa học và phát triển được cấp kinh phí từ các quỹ phát triển khoa</w:t>
            </w:r>
            <w:r>
              <w:rPr>
                <w:rFonts w:ascii="Times New Roman" w:hAnsi="Times New Roman" w:cs="Times New Roman"/>
                <w:sz w:val="24"/>
                <w:szCs w:val="24"/>
              </w:rPr>
              <w:t xml:space="preserve"> </w:t>
            </w:r>
            <w:r w:rsidRPr="00891172">
              <w:rPr>
                <w:rFonts w:ascii="Times New Roman" w:hAnsi="Times New Roman" w:cs="Times New Roman"/>
                <w:sz w:val="24"/>
                <w:szCs w:val="24"/>
              </w:rPr>
              <w:t>học và công nghệ của Nhà nước”. Đề nghị quy định rõ việc “cấp kinh phí từ quỹ</w:t>
            </w:r>
            <w:r>
              <w:rPr>
                <w:rFonts w:ascii="Times New Roman" w:hAnsi="Times New Roman" w:cs="Times New Roman"/>
                <w:sz w:val="24"/>
                <w:szCs w:val="24"/>
              </w:rPr>
              <w:t xml:space="preserve"> </w:t>
            </w:r>
            <w:r w:rsidRPr="00891172">
              <w:rPr>
                <w:rFonts w:ascii="Times New Roman" w:hAnsi="Times New Roman" w:cs="Times New Roman"/>
                <w:sz w:val="24"/>
                <w:szCs w:val="24"/>
              </w:rPr>
              <w:t xml:space="preserve">phát triển khoa </w:t>
            </w:r>
            <w:r w:rsidRPr="00891172">
              <w:rPr>
                <w:rFonts w:ascii="Times New Roman" w:hAnsi="Times New Roman" w:cs="Times New Roman"/>
                <w:sz w:val="24"/>
                <w:szCs w:val="24"/>
              </w:rPr>
              <w:lastRenderedPageBreak/>
              <w:t>học và công nghệ của Nhà nước” được tính trong phương án tài</w:t>
            </w:r>
            <w:r>
              <w:rPr>
                <w:rFonts w:ascii="Times New Roman" w:hAnsi="Times New Roman" w:cs="Times New Roman"/>
                <w:sz w:val="24"/>
                <w:szCs w:val="24"/>
              </w:rPr>
              <w:t xml:space="preserve"> </w:t>
            </w:r>
            <w:r w:rsidRPr="00891172">
              <w:rPr>
                <w:rFonts w:ascii="Times New Roman" w:hAnsi="Times New Roman" w:cs="Times New Roman"/>
                <w:sz w:val="24"/>
                <w:szCs w:val="24"/>
              </w:rPr>
              <w:t>chính như thế nào để thống nhất trong áp dụng</w:t>
            </w:r>
            <w:r>
              <w:rPr>
                <w:rFonts w:ascii="Times New Roman" w:hAnsi="Times New Roman" w:cs="Times New Roman"/>
                <w:sz w:val="24"/>
                <w:szCs w:val="24"/>
              </w:rPr>
              <w: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41F1DB53" w14:textId="77777777" w:rsidR="00AD258F" w:rsidRPr="00B4581D" w:rsidRDefault="00AD258F" w:rsidP="00AD258F">
            <w:pPr>
              <w:spacing w:before="80" w:after="80"/>
              <w:jc w:val="both"/>
              <w:rPr>
                <w:rFonts w:ascii="Times New Roman" w:eastAsia="Times New Roman" w:hAnsi="Times New Roman" w:cs="Times New Roman"/>
                <w:bCs/>
                <w:sz w:val="24"/>
                <w:szCs w:val="24"/>
                <w:lang w:val="vi-VN"/>
              </w:rPr>
            </w:pPr>
          </w:p>
        </w:tc>
      </w:tr>
      <w:tr w:rsidR="00AD258F" w:rsidRPr="0001419A" w14:paraId="38F7D8C0"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4B8665E2"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DFF7DD8" w14:textId="53C6DE62" w:rsidR="00AD258F" w:rsidRPr="008B342E" w:rsidRDefault="00AD258F" w:rsidP="00AD258F">
            <w:pPr>
              <w:spacing w:before="80" w:after="80" w:line="240" w:lineRule="atLeast"/>
              <w:jc w:val="both"/>
              <w:rPr>
                <w:rFonts w:ascii="Times New Roman" w:hAnsi="Times New Roman" w:cs="Times New Roman"/>
                <w:bCs/>
                <w:sz w:val="24"/>
                <w:szCs w:val="24"/>
                <w:lang w:val="vi-VN"/>
              </w:rPr>
            </w:pPr>
            <w:r w:rsidRPr="008B342E">
              <w:rPr>
                <w:rFonts w:ascii="Times New Roman" w:hAnsi="Times New Roman" w:cs="Times New Roman"/>
                <w:bCs/>
                <w:sz w:val="24"/>
                <w:szCs w:val="24"/>
                <w:lang w:val="vi-VN"/>
              </w:rPr>
              <w:t xml:space="preserve">Vụ Ngân sách nhà nước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679DBC0" w14:textId="77777777" w:rsidR="00AD258F" w:rsidRPr="008B342E" w:rsidRDefault="00AD258F" w:rsidP="00AD258F">
            <w:pPr>
              <w:jc w:val="both"/>
              <w:rPr>
                <w:rFonts w:ascii="Times New Roman" w:hAnsi="Times New Roman" w:cs="Times New Roman"/>
                <w:sz w:val="24"/>
                <w:szCs w:val="24"/>
                <w:lang w:val="vi-VN"/>
              </w:rPr>
            </w:pPr>
            <w:r w:rsidRPr="008B342E">
              <w:rPr>
                <w:rFonts w:ascii="Times New Roman" w:hAnsi="Times New Roman" w:cs="Times New Roman"/>
                <w:sz w:val="24"/>
                <w:szCs w:val="24"/>
                <w:lang w:val="vi-VN"/>
              </w:rPr>
              <w:t xml:space="preserve">khoản 4 Điều 7 dự thảo Nghị quyết của Chính phủ quy định: </w:t>
            </w:r>
          </w:p>
          <w:p w14:paraId="7BF01B41" w14:textId="77777777" w:rsidR="00AD258F" w:rsidRPr="008B342E" w:rsidRDefault="00AD258F" w:rsidP="00AD258F">
            <w:pPr>
              <w:jc w:val="both"/>
              <w:rPr>
                <w:rFonts w:ascii="Times New Roman" w:hAnsi="Times New Roman" w:cs="Times New Roman"/>
                <w:sz w:val="24"/>
                <w:szCs w:val="24"/>
                <w:lang w:val="vi-VN"/>
              </w:rPr>
            </w:pPr>
            <w:r w:rsidRPr="008B342E">
              <w:rPr>
                <w:rFonts w:ascii="Times New Roman" w:hAnsi="Times New Roman" w:cs="Times New Roman"/>
                <w:sz w:val="24"/>
                <w:szCs w:val="24"/>
                <w:lang w:val="vi-VN"/>
              </w:rPr>
              <w:t>- “(i) Được áp dụng quy định về chấm dứt hợp đồng trước thời hạn khi doanh thu thực tế thấp hơn 50% doanh thu trong phương án tài chính theo yêu cầu của nhà đầu tư;’</w:t>
            </w:r>
          </w:p>
          <w:p w14:paraId="455289E5" w14:textId="77777777" w:rsidR="00AD258F" w:rsidRPr="008B342E" w:rsidRDefault="00AD258F" w:rsidP="00AD258F">
            <w:pPr>
              <w:jc w:val="both"/>
              <w:rPr>
                <w:rFonts w:ascii="Times New Roman" w:hAnsi="Times New Roman" w:cs="Times New Roman"/>
                <w:sz w:val="24"/>
                <w:szCs w:val="24"/>
                <w:lang w:val="vi-VN"/>
              </w:rPr>
            </w:pPr>
            <w:r w:rsidRPr="008B342E">
              <w:rPr>
                <w:rFonts w:ascii="Times New Roman" w:hAnsi="Times New Roman" w:cs="Times New Roman"/>
                <w:sz w:val="24"/>
                <w:szCs w:val="24"/>
                <w:lang w:val="vi-VN"/>
              </w:rPr>
              <w:t>- (ii) Nhà đầu tư, doanh nghiệp dự án được chi trả toàn bộ kinh phí đầu tư, xây dựng công trình, hệ thống cơ sở hạ tầng và các chi phí vận hành hợp pháp”.</w:t>
            </w:r>
          </w:p>
          <w:p w14:paraId="55224F7F" w14:textId="77777777" w:rsidR="00AD258F" w:rsidRPr="001101B6" w:rsidRDefault="00AD258F" w:rsidP="00AD258F">
            <w:pPr>
              <w:jc w:val="both"/>
              <w:rPr>
                <w:rFonts w:ascii="Times New Roman" w:hAnsi="Times New Roman" w:cs="Times New Roman"/>
                <w:sz w:val="24"/>
                <w:szCs w:val="24"/>
                <w:lang w:val="vi-VN"/>
              </w:rPr>
            </w:pPr>
            <w:r w:rsidRPr="008B342E">
              <w:rPr>
                <w:rFonts w:ascii="Times New Roman" w:hAnsi="Times New Roman" w:cs="Times New Roman"/>
                <w:sz w:val="24"/>
                <w:szCs w:val="24"/>
                <w:lang w:val="vi-VN"/>
              </w:rPr>
              <w:t>Do dự thảo Luật PPP sửa đổi (trong 1 Luật sửa 7 Luật) bổ sung quy định về chấm dứt hợp đồng đới với: “Trường hợp sản phẩm khoa học, công nghệ do doanh nghiệp dự án PPP tạo ra nhưng thương mại hoá không hiệu quả, doanh thu thực tế thấp hơn 50% doanh thu dự kiến trong phương án tài chính” , do đó đề nghị rà soát hướng dẫn phạm vi được chấm dứt hợp đồng tại Nghị quyết của Chính phủ  phù hợp với phạm vi chấm dứt hợp đồng tại dự thảo Luật PPP sửa đổi.</w:t>
            </w:r>
          </w:p>
          <w:p w14:paraId="4D8BB324" w14:textId="2B69F9F8" w:rsidR="00AD258F" w:rsidRPr="001101B6" w:rsidRDefault="00AD258F" w:rsidP="00AD258F">
            <w:pPr>
              <w:jc w:val="both"/>
              <w:rPr>
                <w:rFonts w:ascii="Times New Roman" w:hAnsi="Times New Roman" w:cs="Times New Roman"/>
                <w:sz w:val="24"/>
                <w:szCs w:val="24"/>
                <w:lang w:val="vi-VN"/>
              </w:rPr>
            </w:pPr>
            <w:r w:rsidRPr="001101B6">
              <w:rPr>
                <w:rFonts w:ascii="Times New Roman" w:hAnsi="Times New Roman" w:cs="Times New Roman"/>
                <w:sz w:val="24"/>
                <w:szCs w:val="24"/>
                <w:lang w:val="vi-VN"/>
              </w:rPr>
              <w:t>- “Nhà đầu tư, doanh nghiệp dự án được chi trả toàn bộ kinh phí …”, đề nghị việc hướng dẫn phải trên cơ sở Điều 52 Luật PPP  (Nhà nước chỉ chi trả khi lỗi thuộc về Nhà nước).</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36446AC" w14:textId="6DA8197D" w:rsidR="00AD258F" w:rsidRPr="00077C91" w:rsidRDefault="00AD258F" w:rsidP="00AD258F">
            <w:pPr>
              <w:spacing w:before="80" w:after="80"/>
              <w:jc w:val="both"/>
              <w:rPr>
                <w:rFonts w:ascii="Times New Roman" w:eastAsia="Times New Roman" w:hAnsi="Times New Roman" w:cs="Times New Roman"/>
                <w:bCs/>
                <w:sz w:val="24"/>
                <w:szCs w:val="24"/>
                <w:lang w:val="vi-VN"/>
              </w:rPr>
            </w:pPr>
            <w:r w:rsidRPr="00077C91">
              <w:rPr>
                <w:rFonts w:ascii="Times New Roman" w:eastAsia="Times New Roman" w:hAnsi="Times New Roman" w:cs="Times New Roman"/>
                <w:bCs/>
                <w:sz w:val="24"/>
                <w:szCs w:val="24"/>
                <w:lang w:val="vi-VN"/>
              </w:rPr>
              <w:t>Tiếp thu ý kiến, nội dung này đã được quy định tại dự thảo Nghị định.</w:t>
            </w:r>
          </w:p>
        </w:tc>
      </w:tr>
      <w:tr w:rsidR="00AD258F" w:rsidRPr="00077C91" w14:paraId="36FF1E40" w14:textId="77777777" w:rsidTr="00C275B4">
        <w:trPr>
          <w:trHeight w:val="355"/>
          <w:jc w:val="center"/>
        </w:trPr>
        <w:tc>
          <w:tcPr>
            <w:tcW w:w="2098" w:type="dxa"/>
            <w:tcBorders>
              <w:left w:val="single" w:sz="4" w:space="0" w:color="auto"/>
              <w:bottom w:val="single" w:sz="4" w:space="0" w:color="auto"/>
              <w:right w:val="single" w:sz="4" w:space="0" w:color="auto"/>
            </w:tcBorders>
            <w:shd w:val="clear" w:color="auto" w:fill="FFFFFF"/>
          </w:tcPr>
          <w:p w14:paraId="08F44589"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E1C5D08" w14:textId="1F5AC7DC" w:rsidR="00AD258F" w:rsidRPr="001101B6" w:rsidRDefault="00AD258F" w:rsidP="00AD258F">
            <w:pPr>
              <w:spacing w:before="80" w:after="80" w:line="240" w:lineRule="atLeast"/>
              <w:jc w:val="both"/>
              <w:rPr>
                <w:rFonts w:ascii="Times New Roman" w:hAnsi="Times New Roman" w:cs="Times New Roman"/>
                <w:bCs/>
                <w:sz w:val="24"/>
                <w:szCs w:val="24"/>
              </w:rPr>
            </w:pPr>
            <w:r>
              <w:rPr>
                <w:rFonts w:ascii="Times New Roman" w:hAnsi="Times New Roman" w:cs="Times New Roman"/>
                <w:bCs/>
                <w:sz w:val="24"/>
                <w:szCs w:val="24"/>
              </w:rPr>
              <w:t>Bộ NN&amp;MT</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129C197" w14:textId="4806A3A6" w:rsidR="00AD258F" w:rsidRPr="008B342E" w:rsidRDefault="00AD258F" w:rsidP="00AD258F">
            <w:pPr>
              <w:jc w:val="both"/>
              <w:rPr>
                <w:rFonts w:ascii="Times New Roman" w:hAnsi="Times New Roman" w:cs="Times New Roman"/>
                <w:sz w:val="24"/>
                <w:szCs w:val="24"/>
                <w:lang w:val="vi-VN"/>
              </w:rPr>
            </w:pPr>
            <w:r w:rsidRPr="001101B6">
              <w:rPr>
                <w:rFonts w:ascii="Times New Roman" w:hAnsi="Times New Roman" w:cs="Times New Roman"/>
                <w:sz w:val="24"/>
                <w:szCs w:val="24"/>
                <w:lang w:val="vi-VN"/>
              </w:rPr>
              <w:t xml:space="preserve">Khoản 1, Điều 7 đề nghị chỉnh sửa lại vốn nhà nước tham gia trong dự án PPP tối đa 70% và </w:t>
            </w:r>
            <w:r w:rsidRPr="001101B6">
              <w:rPr>
                <w:rFonts w:ascii="Times New Roman" w:hAnsi="Times New Roman" w:cs="Times New Roman"/>
                <w:sz w:val="24"/>
                <w:szCs w:val="24"/>
                <w:lang w:val="vi-VN"/>
              </w:rPr>
              <w:lastRenderedPageBreak/>
              <w:t>nên bổ sung điều kiện để được mức tối đa nếu không sẽ dễ gây hiểu lầm là áp dụng phổ biến không phù hợp với tinh thần PPP (vốn tư nhân là chủ đạo).</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9F494D8" w14:textId="2DB343AE" w:rsidR="00AD258F" w:rsidRPr="00077C91" w:rsidRDefault="00AD258F" w:rsidP="00AD258F">
            <w:pPr>
              <w:spacing w:before="80" w:after="80"/>
              <w:jc w:val="both"/>
              <w:rPr>
                <w:rFonts w:ascii="Times New Roman" w:eastAsia="Times New Roman" w:hAnsi="Times New Roman" w:cs="Times New Roman"/>
                <w:bCs/>
                <w:sz w:val="24"/>
                <w:szCs w:val="24"/>
                <w:lang w:val="vi-VN"/>
              </w:rPr>
            </w:pPr>
            <w:r w:rsidRPr="00077C91">
              <w:rPr>
                <w:rFonts w:ascii="Times New Roman" w:eastAsia="Times New Roman" w:hAnsi="Times New Roman" w:cs="Times New Roman"/>
                <w:bCs/>
                <w:sz w:val="24"/>
                <w:szCs w:val="24"/>
                <w:lang w:val="vi-VN"/>
              </w:rPr>
              <w:lastRenderedPageBreak/>
              <w:t xml:space="preserve">Quy định này chỉ áp dụng đối với dự án PPP </w:t>
            </w:r>
            <w:r w:rsidRPr="00077C91">
              <w:rPr>
                <w:rFonts w:ascii="Times New Roman" w:eastAsia="Times New Roman" w:hAnsi="Times New Roman" w:cs="Times New Roman"/>
                <w:bCs/>
                <w:sz w:val="24"/>
                <w:szCs w:val="24"/>
                <w:lang w:val="vi-VN"/>
              </w:rPr>
              <w:lastRenderedPageBreak/>
              <w:t>trrong lĩnh vực khoa học, công nghệ, đổi mới sáng tạo và chuyển đổi số thuộc phạm vi điều chỉnh của Nghị định. Theo chỉ đạo, các lĩnh vực này là lĩnh vực đang cần khuyến khích hợp tác công tư, trong đó nguồn lực nhà nước là chủ yếu.</w:t>
            </w:r>
          </w:p>
        </w:tc>
      </w:tr>
      <w:tr w:rsidR="00AD258F" w:rsidRPr="0001419A" w14:paraId="09AE8F8E"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405AB5FB" w14:textId="7416BDBA" w:rsidR="00AD258F" w:rsidRPr="00C275B4" w:rsidRDefault="00AD258F" w:rsidP="00AD258F">
            <w:pPr>
              <w:spacing w:before="80" w:after="80"/>
              <w:jc w:val="center"/>
              <w:rPr>
                <w:rFonts w:ascii="Times New Roman" w:eastAsia="Times New Roman" w:hAnsi="Times New Roman" w:cs="Times New Roman"/>
                <w:b/>
                <w:spacing w:val="-10"/>
                <w:sz w:val="24"/>
                <w:szCs w:val="24"/>
                <w:lang w:val="nl-NL"/>
              </w:rPr>
            </w:pPr>
            <w:r w:rsidRPr="00C275B4">
              <w:rPr>
                <w:rFonts w:ascii="Times New Roman" w:hAnsi="Times New Roman" w:cs="Times New Roman"/>
                <w:b/>
                <w:bCs/>
                <w:sz w:val="24"/>
                <w:szCs w:val="24"/>
                <w:lang w:val="vi-VN"/>
              </w:rPr>
              <w:lastRenderedPageBreak/>
              <w:t>Cơ chế rủi ro (Điều 8)</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30424D7" w14:textId="77777777" w:rsidR="00AD258F" w:rsidRPr="00C275B4" w:rsidRDefault="00AD258F" w:rsidP="00AD258F">
            <w:pPr>
              <w:spacing w:before="80" w:after="80" w:line="240" w:lineRule="atLeast"/>
              <w:jc w:val="both"/>
              <w:rPr>
                <w:rFonts w:ascii="Times New Roman" w:eastAsia="Times New Roman" w:hAnsi="Times New Roman" w:cs="Times New Roman"/>
                <w:b/>
                <w:sz w:val="24"/>
                <w:szCs w:val="24"/>
                <w:lang w:val="vi-VN"/>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10630F7" w14:textId="524C8843" w:rsidR="00AD258F" w:rsidRPr="00B4581D" w:rsidRDefault="00AD258F" w:rsidP="00AD258F">
            <w:pPr>
              <w:spacing w:before="80" w:after="80" w:line="240" w:lineRule="atLeast"/>
              <w:jc w:val="both"/>
              <w:rPr>
                <w:rFonts w:ascii="Times New Roman" w:eastAsia="Times New Roman" w:hAnsi="Times New Roman" w:cs="Times New Roman"/>
                <w:bCs/>
                <w:sz w:val="24"/>
                <w:szCs w:val="24"/>
                <w:lang w:val="vi-VN"/>
              </w:rPr>
            </w:pPr>
            <w:r w:rsidRPr="00B4581D">
              <w:rPr>
                <w:rFonts w:ascii="Times New Roman" w:eastAsia="Times New Roman" w:hAnsi="Times New Roman" w:cs="Times New Roman"/>
                <w:bCs/>
                <w:sz w:val="24"/>
                <w:szCs w:val="24"/>
                <w:lang w:val="vi-VN"/>
              </w:rPr>
              <w:t>Đối với một số cơ chế hỗ trợ, ưu đãi đã được quy định tại Nghị quyết số 193/2025/QH14 ngày 19/02/2025 của Quốc hội về thí điểm một số cơ chế, chính sách đặc biệt tạo đột phá phát triển khoa học, công nghệ, đổi mới sáng tạo và chuyển đổi số quốc gia; Nghị định số 88/2025/NĐ-CP ngày 13/4/2025 của Chính phủ quy định chi tiết và hướng dẫn một số điều của Nghị quyết số 193/2025/QH15 thì đề nghị không đưa lại vào nội dung dự thảo Nghị quyết.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659113B9" w14:textId="54535881" w:rsidR="00AD258F" w:rsidRPr="00077C91" w:rsidRDefault="00AD258F" w:rsidP="00AD258F">
            <w:pPr>
              <w:spacing w:before="80" w:after="80"/>
              <w:jc w:val="both"/>
              <w:rPr>
                <w:rFonts w:ascii="Times New Roman" w:eastAsia="Times New Roman" w:hAnsi="Times New Roman" w:cs="Times New Roman"/>
                <w:bCs/>
                <w:sz w:val="24"/>
                <w:szCs w:val="24"/>
                <w:lang w:val="vi-VN"/>
              </w:rPr>
            </w:pPr>
            <w:r w:rsidRPr="00077C91">
              <w:rPr>
                <w:rFonts w:ascii="Times New Roman" w:eastAsia="Times New Roman" w:hAnsi="Times New Roman" w:cs="Times New Roman"/>
                <w:bCs/>
                <w:sz w:val="24"/>
                <w:szCs w:val="24"/>
                <w:lang w:val="vi-VN"/>
              </w:rPr>
              <w:t xml:space="preserve">Tiếp thu ý kiến này, Dự thảo dẫn chiếu những  </w:t>
            </w:r>
            <w:r w:rsidRPr="00B4581D">
              <w:rPr>
                <w:rFonts w:ascii="Times New Roman" w:eastAsia="Times New Roman" w:hAnsi="Times New Roman" w:cs="Times New Roman"/>
                <w:bCs/>
                <w:sz w:val="24"/>
                <w:szCs w:val="24"/>
                <w:lang w:val="vi-VN"/>
              </w:rPr>
              <w:t>cơ chế hỗ trợ, ưu đãi đã được quy định tại Nghị quyết số 193/2025/QH14</w:t>
            </w:r>
            <w:r w:rsidRPr="00077C91">
              <w:rPr>
                <w:rFonts w:ascii="Times New Roman" w:eastAsia="Times New Roman" w:hAnsi="Times New Roman" w:cs="Times New Roman"/>
                <w:bCs/>
                <w:sz w:val="24"/>
                <w:szCs w:val="24"/>
                <w:lang w:val="vi-VN"/>
              </w:rPr>
              <w:t>.</w:t>
            </w:r>
          </w:p>
        </w:tc>
      </w:tr>
      <w:tr w:rsidR="00AD258F" w:rsidRPr="0001419A" w14:paraId="61561A6F"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016185A" w14:textId="77777777" w:rsidR="00AD258F" w:rsidRPr="00C275B4" w:rsidRDefault="00AD258F" w:rsidP="00AD258F">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AB119B2" w14:textId="77777777" w:rsidR="00AD258F" w:rsidRPr="00C275B4" w:rsidRDefault="00AD258F" w:rsidP="00AD258F">
            <w:pPr>
              <w:spacing w:before="80" w:after="80" w:line="240" w:lineRule="atLeast"/>
              <w:jc w:val="both"/>
              <w:rPr>
                <w:rFonts w:ascii="Times New Roman" w:eastAsia="Times New Roman" w:hAnsi="Times New Roman" w:cs="Times New Roman"/>
                <w:b/>
                <w:sz w:val="24"/>
                <w:szCs w:val="24"/>
                <w:lang w:val="vi-VN"/>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A2DCA2A" w14:textId="77777777" w:rsidR="00AD258F" w:rsidRPr="001101B6" w:rsidRDefault="00AD258F" w:rsidP="00AD258F">
            <w:pPr>
              <w:spacing w:before="80" w:after="80" w:line="240" w:lineRule="atLeast"/>
              <w:jc w:val="both"/>
              <w:rPr>
                <w:rFonts w:ascii="Times New Roman" w:eastAsia="Times New Roman" w:hAnsi="Times New Roman" w:cs="Times New Roman"/>
                <w:bCs/>
                <w:sz w:val="24"/>
                <w:szCs w:val="24"/>
                <w:lang w:val="vi-VN"/>
              </w:rPr>
            </w:pPr>
            <w:r w:rsidRPr="00891172">
              <w:rPr>
                <w:rFonts w:ascii="Times New Roman" w:eastAsia="Times New Roman" w:hAnsi="Times New Roman" w:cs="Times New Roman"/>
                <w:bCs/>
                <w:sz w:val="24"/>
                <w:szCs w:val="24"/>
                <w:lang w:val="vi-VN"/>
              </w:rPr>
              <w:t>Điều 8.1 Dự thảo chưa quy định rõ về việc doanh nghiệp dự án PPP được hoàn trả kinh phí trong trường hợp nhiệm vụ khoa học và công nghệ không đạt kết quả cuối cùng.</w:t>
            </w:r>
          </w:p>
          <w:p w14:paraId="59A27556" w14:textId="77777777" w:rsidR="00AD258F" w:rsidRPr="001101B6" w:rsidRDefault="00AD258F" w:rsidP="00AD258F">
            <w:pPr>
              <w:spacing w:before="80" w:after="80" w:line="240" w:lineRule="atLeast"/>
              <w:jc w:val="both"/>
              <w:rPr>
                <w:rFonts w:ascii="Times New Roman" w:eastAsia="Times New Roman" w:hAnsi="Times New Roman" w:cs="Times New Roman"/>
                <w:bCs/>
                <w:i/>
                <w:iCs/>
                <w:sz w:val="24"/>
                <w:szCs w:val="24"/>
                <w:lang w:val="vi-VN"/>
              </w:rPr>
            </w:pPr>
            <w:r w:rsidRPr="001101B6">
              <w:rPr>
                <w:rFonts w:ascii="Times New Roman" w:eastAsia="Times New Roman" w:hAnsi="Times New Roman" w:cs="Times New Roman"/>
                <w:bCs/>
                <w:sz w:val="24"/>
                <w:szCs w:val="24"/>
                <w:lang w:val="vi-VN"/>
              </w:rPr>
              <w:t xml:space="preserve">Cụ thể như sau: </w:t>
            </w:r>
            <w:r w:rsidRPr="001101B6">
              <w:rPr>
                <w:rFonts w:ascii="Times New Roman" w:eastAsia="Times New Roman" w:hAnsi="Times New Roman" w:cs="Times New Roman"/>
                <w:bCs/>
                <w:i/>
                <w:iCs/>
                <w:sz w:val="24"/>
                <w:szCs w:val="24"/>
                <w:lang w:val="vi-VN"/>
              </w:rPr>
              <w:t>“Đối với các dự án PPP có sử dụng vốn nhà nước để thực hiện hoạt động nghiên cứu khoa học và phát triển công nghệ, nhà đầu tư, doanh nghiệp dự án PPP được hoàn trả kinh phí trong trường hợp nhiệm vụ khoa học và công nghệ không đạt kết quả cuối cùng như dự kiến theo quy định tại Điều 4 Nghị quyết số 193/2025/QH15</w:t>
            </w:r>
          </w:p>
          <w:p w14:paraId="7733BC2B" w14:textId="12B88CAC" w:rsidR="00AD258F" w:rsidRPr="001101B6" w:rsidRDefault="00AD258F" w:rsidP="00AD258F">
            <w:pPr>
              <w:spacing w:before="80" w:after="80" w:line="240" w:lineRule="atLeast"/>
              <w:jc w:val="both"/>
              <w:rPr>
                <w:rFonts w:ascii="Times New Roman" w:eastAsia="Times New Roman" w:hAnsi="Times New Roman" w:cs="Times New Roman"/>
                <w:bCs/>
                <w:sz w:val="24"/>
                <w:szCs w:val="24"/>
                <w:lang w:val="vi-VN"/>
              </w:rPr>
            </w:pPr>
            <w:r w:rsidRPr="00891172">
              <w:rPr>
                <w:rFonts w:ascii="Times New Roman" w:eastAsia="Times New Roman" w:hAnsi="Times New Roman" w:cs="Times New Roman"/>
                <w:bCs/>
                <w:i/>
                <w:iCs/>
                <w:sz w:val="24"/>
                <w:szCs w:val="24"/>
              </w:rPr>
              <w:sym w:font="Wingdings" w:char="F0E0"/>
            </w:r>
            <w:r w:rsidRPr="001101B6">
              <w:rPr>
                <w:rFonts w:ascii="Times New Roman" w:hAnsi="Times New Roman" w:cs="Times New Roman"/>
                <w:color w:val="000000"/>
                <w:sz w:val="28"/>
                <w:szCs w:val="28"/>
                <w:lang w:val="vi-VN"/>
              </w:rPr>
              <w:t xml:space="preserve"> </w:t>
            </w:r>
            <w:r w:rsidRPr="001101B6">
              <w:rPr>
                <w:rFonts w:ascii="Times New Roman" w:eastAsia="Times New Roman" w:hAnsi="Times New Roman" w:cs="Times New Roman"/>
                <w:bCs/>
                <w:i/>
                <w:iCs/>
                <w:sz w:val="24"/>
                <w:szCs w:val="24"/>
                <w:lang w:val="vi-VN"/>
              </w:rPr>
              <w:t xml:space="preserve">Đề nghị làm rõ cơ chế hoàn trả kinh phí theo hướng cơ chế hoàn trả có dựa trên kết quả </w:t>
            </w:r>
            <w:r w:rsidRPr="001101B6">
              <w:rPr>
                <w:rFonts w:ascii="Times New Roman" w:eastAsia="Times New Roman" w:hAnsi="Times New Roman" w:cs="Times New Roman"/>
                <w:bCs/>
                <w:i/>
                <w:iCs/>
                <w:sz w:val="24"/>
                <w:szCs w:val="24"/>
                <w:lang w:val="vi-VN"/>
              </w:rPr>
              <w:lastRenderedPageBreak/>
              <w:t>thực hiện nhiệm vụ KHCN hay hoàn trả 100% kinh phí.</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6C6BD3A" w14:textId="10A6C75E" w:rsidR="00AD258F" w:rsidRPr="00582E1B" w:rsidRDefault="00582E1B" w:rsidP="00AD258F">
            <w:pPr>
              <w:spacing w:before="80" w:after="80"/>
              <w:jc w:val="both"/>
              <w:rPr>
                <w:rFonts w:ascii="Times New Roman" w:eastAsia="Times New Roman" w:hAnsi="Times New Roman" w:cs="Times New Roman"/>
                <w:bCs/>
                <w:sz w:val="24"/>
                <w:szCs w:val="24"/>
              </w:rPr>
            </w:pPr>
            <w:r w:rsidRPr="00582E1B">
              <w:rPr>
                <w:rFonts w:ascii="Times New Roman" w:eastAsia="Times New Roman" w:hAnsi="Times New Roman" w:cs="Times New Roman"/>
                <w:bCs/>
                <w:sz w:val="24"/>
                <w:szCs w:val="24"/>
              </w:rPr>
              <w:lastRenderedPageBreak/>
              <w:t xml:space="preserve">Tiếp thu ý kiến này, Nghị định dẫn chiếu quy định về điều kiện được hoàn trả kinh phí theo pháp luật về PPP. </w:t>
            </w:r>
          </w:p>
        </w:tc>
      </w:tr>
      <w:tr w:rsidR="00582E1B" w:rsidRPr="0001419A" w14:paraId="7D04B128"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3F698EC8" w14:textId="77777777" w:rsidR="00582E1B" w:rsidRPr="00C275B4" w:rsidRDefault="00582E1B" w:rsidP="00582E1B">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4F977575" w14:textId="76279E27" w:rsidR="00582E1B" w:rsidRPr="00C275B4" w:rsidRDefault="00582E1B" w:rsidP="00582E1B">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Viện Hàn lâm khoa học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63850AB" w14:textId="77777777" w:rsidR="00582E1B" w:rsidRPr="0001419A" w:rsidRDefault="00582E1B" w:rsidP="00582E1B">
            <w:pPr>
              <w:spacing w:before="100" w:beforeAutospacing="1" w:after="100" w:afterAutospacing="1" w:line="240" w:lineRule="auto"/>
              <w:jc w:val="both"/>
              <w:rPr>
                <w:rFonts w:asciiTheme="majorBidi" w:hAnsiTheme="majorBidi" w:cstheme="majorBidi"/>
                <w:sz w:val="24"/>
                <w:szCs w:val="24"/>
              </w:rPr>
            </w:pPr>
            <w:r w:rsidRPr="0001419A">
              <w:rPr>
                <w:rFonts w:asciiTheme="majorBidi" w:hAnsiTheme="majorBidi" w:cstheme="majorBidi"/>
                <w:sz w:val="24"/>
                <w:szCs w:val="24"/>
              </w:rPr>
              <w:t>Cân nhắc phân tách rủi ro đến từ các hoạt động nghiên cứu khoa học chứ không phải rủi ro của toàn bộ dự án PPP. Ví dụ các rủi ro nghiên cứu thất bại không ra sản phẩm, không thương mại hóa được thuộc về bản chất của hoạt động nghiên cứu khoa học. Nhà nước hoặc bên được giao nhiệm vụ khoa học và công nghệ sẽ chịu trách nhiệm. Dạng rủi ro này cần phải tách khỏi rủi ro tài chính của dự án PPP, theo đó, rủi ro nghiên cứu KH cần tách khỏi rủi ro khai thác hạ tầng.</w:t>
            </w:r>
          </w:p>
          <w:p w14:paraId="0081EB70" w14:textId="3C919F52" w:rsidR="00582E1B" w:rsidRPr="006760EB" w:rsidRDefault="00582E1B" w:rsidP="00582E1B">
            <w:pPr>
              <w:spacing w:before="100" w:beforeAutospacing="1" w:after="100" w:afterAutospacing="1" w:line="240" w:lineRule="auto"/>
              <w:jc w:val="both"/>
              <w:rPr>
                <w:rFonts w:asciiTheme="majorBidi" w:hAnsiTheme="majorBidi" w:cstheme="majorBidi"/>
                <w:sz w:val="24"/>
                <w:szCs w:val="24"/>
                <w:lang w:val="vi-VN"/>
              </w:rPr>
            </w:pPr>
            <w:r w:rsidRPr="0001419A">
              <w:rPr>
                <w:rFonts w:asciiTheme="majorBidi" w:hAnsiTheme="majorBidi" w:cstheme="majorBidi"/>
                <w:sz w:val="24"/>
                <w:szCs w:val="24"/>
              </w:rPr>
              <w:t>Làm rõ trường hợp được hoàn trả kinh phí hoặc có hướng dẫn quy định chi tiết về các trường hợp hoàn trả kinh phí.</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331EAAD" w14:textId="03E465F0" w:rsidR="00582E1B" w:rsidRPr="00C275B4" w:rsidRDefault="00582E1B" w:rsidP="00582E1B">
            <w:pPr>
              <w:spacing w:before="80" w:after="80"/>
              <w:jc w:val="both"/>
              <w:rPr>
                <w:rFonts w:ascii="Times New Roman" w:eastAsia="Times New Roman" w:hAnsi="Times New Roman" w:cs="Times New Roman"/>
                <w:b/>
                <w:sz w:val="24"/>
                <w:szCs w:val="24"/>
                <w:lang w:val="vi-VN"/>
              </w:rPr>
            </w:pPr>
            <w:r w:rsidRPr="00582E1B">
              <w:rPr>
                <w:rFonts w:ascii="Times New Roman" w:eastAsia="Times New Roman" w:hAnsi="Times New Roman" w:cs="Times New Roman"/>
                <w:bCs/>
                <w:sz w:val="24"/>
                <w:szCs w:val="24"/>
              </w:rPr>
              <w:t xml:space="preserve">Tiếp thu ý kiến này, Nghị định dẫn chiếu quy định về điều kiện được hoàn trả kinh phí theo pháp luật về PPP. </w:t>
            </w:r>
          </w:p>
        </w:tc>
      </w:tr>
      <w:tr w:rsidR="00582E1B" w:rsidRPr="0001419A" w14:paraId="7A9C2B93"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2379FA4E" w14:textId="77777777" w:rsidR="00582E1B" w:rsidRPr="00C275B4" w:rsidRDefault="00582E1B" w:rsidP="00582E1B">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9844E8A" w14:textId="347A9633" w:rsidR="00582E1B" w:rsidRPr="00C275B4" w:rsidRDefault="00582E1B" w:rsidP="00582E1B">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Bộ Khoa học và Công nghệ</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3C5D390" w14:textId="27F5849B" w:rsidR="00582E1B" w:rsidRPr="004A1060" w:rsidRDefault="00582E1B" w:rsidP="00582E1B">
            <w:pPr>
              <w:pStyle w:val="Vnbnnidung0"/>
              <w:spacing w:after="120" w:line="264" w:lineRule="auto"/>
              <w:ind w:firstLine="0"/>
              <w:jc w:val="both"/>
              <w:rPr>
                <w:rFonts w:asciiTheme="majorBidi" w:hAnsiTheme="majorBidi" w:cstheme="majorBidi"/>
                <w:sz w:val="24"/>
                <w:szCs w:val="24"/>
                <w:lang w:val="vi-VN"/>
              </w:rPr>
            </w:pPr>
            <w:r w:rsidRPr="0001419A">
              <w:rPr>
                <w:rFonts w:asciiTheme="majorBidi" w:hAnsiTheme="majorBidi" w:cstheme="majorBidi"/>
                <w:sz w:val="24"/>
                <w:szCs w:val="24"/>
                <w:lang w:val="vi-VN"/>
              </w:rPr>
              <w:t>Đề nghị làm rõ nghĩa cụm từ “</w:t>
            </w:r>
            <w:r w:rsidRPr="009B197B">
              <w:rPr>
                <w:rFonts w:asciiTheme="majorBidi" w:hAnsiTheme="majorBidi" w:cstheme="majorBidi"/>
                <w:i/>
                <w:iCs/>
                <w:sz w:val="24"/>
                <w:szCs w:val="24"/>
                <w:lang w:val="vi-VN"/>
              </w:rPr>
              <w:t>được hoàn trả kinh phí</w:t>
            </w:r>
            <w:r w:rsidRPr="0001419A">
              <w:rPr>
                <w:rFonts w:asciiTheme="majorBidi" w:hAnsiTheme="majorBidi" w:cstheme="majorBidi"/>
                <w:sz w:val="24"/>
                <w:szCs w:val="24"/>
                <w:lang w:val="vi-VN"/>
              </w:rPr>
              <w:t>” quy định tại khoản 1 Điều 8 là kinh phí thuộc NSNN hay kinh phí của nhà đầu tư.</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751DD1B" w14:textId="77777777" w:rsidR="00582E1B" w:rsidRPr="00C275B4" w:rsidRDefault="00582E1B" w:rsidP="00582E1B">
            <w:pPr>
              <w:spacing w:before="80" w:after="80"/>
              <w:jc w:val="both"/>
              <w:rPr>
                <w:rFonts w:ascii="Times New Roman" w:eastAsia="Times New Roman" w:hAnsi="Times New Roman" w:cs="Times New Roman"/>
                <w:b/>
                <w:sz w:val="24"/>
                <w:szCs w:val="24"/>
                <w:lang w:val="vi-VN"/>
              </w:rPr>
            </w:pPr>
          </w:p>
        </w:tc>
      </w:tr>
      <w:tr w:rsidR="00612E30" w:rsidRPr="0001419A" w14:paraId="7FC52660"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A7F5BC7"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2F0D3EF" w14:textId="1E75C568" w:rsidR="00612E30" w:rsidRPr="00C275B4" w:rsidRDefault="00612E30" w:rsidP="00612E30">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Bộ Quốc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0A1F217" w14:textId="77777777" w:rsidR="00612E30" w:rsidRPr="009B197B" w:rsidRDefault="00612E30" w:rsidP="00612E30">
            <w:pPr>
              <w:pStyle w:val="NormalWeb"/>
              <w:jc w:val="both"/>
              <w:rPr>
                <w:rFonts w:asciiTheme="majorBidi" w:hAnsiTheme="majorBidi" w:cstheme="majorBidi"/>
              </w:rPr>
            </w:pPr>
            <w:r w:rsidRPr="009B197B">
              <w:rPr>
                <w:rStyle w:val="Strong"/>
                <w:rFonts w:asciiTheme="majorBidi" w:hAnsiTheme="majorBidi" w:cstheme="majorBidi"/>
              </w:rPr>
              <w:t>Khoản 1 Điều 8</w:t>
            </w:r>
            <w:r w:rsidRPr="009B197B">
              <w:rPr>
                <w:rFonts w:asciiTheme="majorBidi" w:hAnsiTheme="majorBidi" w:cstheme="majorBidi"/>
              </w:rPr>
              <w:t>: đề nghị cơ quan soạn thảo nghiên cứu trích dẫn quy định tại Điều 4 Nghị quyết 193/2025/QH15 để đảm bảo thống nhất.</w:t>
            </w:r>
          </w:p>
          <w:p w14:paraId="5BFF4E37" w14:textId="77777777" w:rsidR="00612E30" w:rsidRPr="0001419A" w:rsidRDefault="00612E30" w:rsidP="00612E30">
            <w:pPr>
              <w:pStyle w:val="Vnbnnidung0"/>
              <w:spacing w:after="120" w:line="264" w:lineRule="auto"/>
              <w:ind w:firstLine="0"/>
              <w:jc w:val="both"/>
              <w:rPr>
                <w:rFonts w:asciiTheme="majorBidi" w:hAnsiTheme="majorBidi" w:cstheme="majorBidi"/>
                <w:sz w:val="24"/>
                <w:szCs w:val="24"/>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6C687E60" w14:textId="7D51BFEB" w:rsidR="00612E30" w:rsidRPr="00C275B4" w:rsidRDefault="00612E30" w:rsidP="00612E30">
            <w:pPr>
              <w:spacing w:before="80" w:after="80"/>
              <w:jc w:val="both"/>
              <w:rPr>
                <w:rFonts w:ascii="Times New Roman" w:eastAsia="Times New Roman" w:hAnsi="Times New Roman" w:cs="Times New Roman"/>
                <w:b/>
                <w:sz w:val="24"/>
                <w:szCs w:val="24"/>
                <w:lang w:val="vi-VN"/>
              </w:rPr>
            </w:pPr>
            <w:r w:rsidRPr="00582E1B">
              <w:rPr>
                <w:rFonts w:ascii="Times New Roman" w:eastAsia="Times New Roman" w:hAnsi="Times New Roman" w:cs="Times New Roman"/>
                <w:bCs/>
                <w:sz w:val="24"/>
                <w:szCs w:val="24"/>
              </w:rPr>
              <w:t xml:space="preserve">Tiếp thu ý kiến này, </w:t>
            </w:r>
            <w:r>
              <w:rPr>
                <w:rFonts w:ascii="Times New Roman" w:eastAsia="Times New Roman" w:hAnsi="Times New Roman" w:cs="Times New Roman"/>
                <w:bCs/>
                <w:sz w:val="24"/>
                <w:szCs w:val="24"/>
              </w:rPr>
              <w:t xml:space="preserve">Bộ Tài chính đã rà soát nội dung tại Nghị định, bảo đảm đồng bộ với </w:t>
            </w:r>
            <w:r w:rsidRPr="00582E1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N</w:t>
            </w:r>
            <w:r w:rsidRPr="00612E30">
              <w:rPr>
                <w:rFonts w:ascii="Times New Roman" w:eastAsia="Times New Roman" w:hAnsi="Times New Roman" w:cs="Times New Roman"/>
                <w:bCs/>
                <w:sz w:val="24"/>
                <w:szCs w:val="24"/>
              </w:rPr>
              <w:t>ghị quyết 193/2025/QH15</w:t>
            </w:r>
          </w:p>
        </w:tc>
      </w:tr>
      <w:tr w:rsidR="00612E30" w:rsidRPr="0001419A" w14:paraId="65FD3BB0"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31909C2F"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3C48959" w14:textId="526FD6BE" w:rsidR="00612E30" w:rsidRPr="00C275B4" w:rsidRDefault="00612E30" w:rsidP="00612E30">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UBND tỉnh Nghệ An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5D5DFBD" w14:textId="122968F1" w:rsidR="00612E30" w:rsidRPr="006760EB" w:rsidRDefault="00612E30" w:rsidP="00612E30">
            <w:pPr>
              <w:pStyle w:val="NormalWeb"/>
              <w:jc w:val="both"/>
              <w:rPr>
                <w:rFonts w:asciiTheme="majorBidi" w:hAnsiTheme="majorBidi" w:cstheme="majorBidi"/>
                <w:lang w:val="vi-VN"/>
              </w:rPr>
            </w:pPr>
            <w:r w:rsidRPr="009B197B">
              <w:rPr>
                <w:rFonts w:asciiTheme="majorBidi" w:hAnsiTheme="majorBidi" w:cstheme="majorBidi"/>
              </w:rPr>
              <w:t>Đề nghị có điều khoản yêu cầu đánh giá rủi ro độc lập bởi bên thứ ba (cơ quan chuyên môn, kiểm toán, hội đồng khoa học).</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8F54FA5" w14:textId="77777777" w:rsidR="00612E30" w:rsidRPr="00C275B4" w:rsidRDefault="00612E30" w:rsidP="00612E30">
            <w:pPr>
              <w:spacing w:before="80" w:after="80"/>
              <w:jc w:val="both"/>
              <w:rPr>
                <w:rFonts w:ascii="Times New Roman" w:eastAsia="Times New Roman" w:hAnsi="Times New Roman" w:cs="Times New Roman"/>
                <w:b/>
                <w:sz w:val="24"/>
                <w:szCs w:val="24"/>
                <w:lang w:val="vi-VN"/>
              </w:rPr>
            </w:pPr>
          </w:p>
        </w:tc>
      </w:tr>
      <w:tr w:rsidR="00612E30" w:rsidRPr="0001419A" w14:paraId="4E01A6DE"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E95A22A"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D7B199F" w14:textId="3A300EC7" w:rsidR="00612E30" w:rsidRDefault="00612E30" w:rsidP="00612E30">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Bộ Y tế</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692C5F8" w14:textId="60B3C607" w:rsidR="00612E30" w:rsidRPr="006760EB" w:rsidRDefault="00612E30" w:rsidP="00612E30">
            <w:pPr>
              <w:pStyle w:val="NormalWeb"/>
              <w:jc w:val="both"/>
              <w:rPr>
                <w:rFonts w:asciiTheme="majorBidi" w:hAnsiTheme="majorBidi" w:cstheme="majorBidi"/>
                <w:lang w:val="vi-VN"/>
              </w:rPr>
            </w:pPr>
            <w:r w:rsidRPr="009B197B">
              <w:rPr>
                <w:rFonts w:asciiTheme="majorBidi" w:hAnsiTheme="majorBidi" w:cstheme="majorBidi"/>
              </w:rPr>
              <w:t>Quy định rõ nguyên tắc xác định “nhiệm vụ không đạt kết quả như dự kiến”.</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7C1B9CD" w14:textId="77777777" w:rsidR="00612E30" w:rsidRPr="00C275B4" w:rsidRDefault="00612E30" w:rsidP="00612E30">
            <w:pPr>
              <w:spacing w:before="80" w:after="80"/>
              <w:jc w:val="both"/>
              <w:rPr>
                <w:rFonts w:ascii="Times New Roman" w:eastAsia="Times New Roman" w:hAnsi="Times New Roman" w:cs="Times New Roman"/>
                <w:b/>
                <w:sz w:val="24"/>
                <w:szCs w:val="24"/>
                <w:lang w:val="vi-VN"/>
              </w:rPr>
            </w:pPr>
          </w:p>
        </w:tc>
      </w:tr>
      <w:tr w:rsidR="00612E30" w:rsidRPr="0001419A" w14:paraId="488166C9"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BFF0699" w14:textId="79A91884" w:rsidR="00612E30" w:rsidRPr="00C275B4" w:rsidRDefault="00612E30" w:rsidP="00612E30">
            <w:pPr>
              <w:spacing w:before="80" w:after="80"/>
              <w:jc w:val="center"/>
              <w:rPr>
                <w:rFonts w:ascii="Times New Roman" w:hAnsi="Times New Roman" w:cs="Times New Roman"/>
                <w:b/>
                <w:bCs/>
                <w:sz w:val="24"/>
                <w:szCs w:val="24"/>
                <w:lang w:val="vi-VN"/>
              </w:rPr>
            </w:pPr>
            <w:r w:rsidRPr="00C275B4">
              <w:rPr>
                <w:rFonts w:ascii="Times New Roman" w:hAnsi="Times New Roman" w:cs="Times New Roman"/>
                <w:b/>
                <w:bCs/>
                <w:sz w:val="24"/>
                <w:szCs w:val="24"/>
                <w:lang w:val="vi-VN"/>
              </w:rPr>
              <w:t>Trách nhiệm của Nhà đầu tư (Điều 9)</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61AD0D19" w14:textId="26361574" w:rsidR="00612E30" w:rsidRPr="00C275B4" w:rsidRDefault="00612E30" w:rsidP="00612E30">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Bộ Quốc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FDB72B2" w14:textId="669E44BA" w:rsidR="00612E30" w:rsidRPr="009B197B" w:rsidRDefault="00612E30" w:rsidP="00612E30">
            <w:pPr>
              <w:pStyle w:val="NormalWeb"/>
              <w:jc w:val="both"/>
              <w:rPr>
                <w:rFonts w:asciiTheme="majorBidi" w:hAnsiTheme="majorBidi" w:cstheme="majorBidi"/>
              </w:rPr>
            </w:pPr>
            <w:r>
              <w:rPr>
                <w:rFonts w:asciiTheme="majorBidi" w:hAnsiTheme="majorBidi" w:cstheme="majorBidi"/>
              </w:rPr>
              <w:t>Đề</w:t>
            </w:r>
            <w:r>
              <w:rPr>
                <w:rFonts w:asciiTheme="majorBidi" w:hAnsiTheme="majorBidi" w:cstheme="majorBidi"/>
                <w:lang w:val="vi-VN"/>
              </w:rPr>
              <w:t xml:space="preserve"> </w:t>
            </w:r>
            <w:r w:rsidRPr="009B197B">
              <w:rPr>
                <w:rFonts w:asciiTheme="majorBidi" w:hAnsiTheme="majorBidi" w:cstheme="majorBidi"/>
              </w:rPr>
              <w:t xml:space="preserve">nghị nghiên cứu rà soát điều chỉnh cụm từ </w:t>
            </w:r>
            <w:r w:rsidRPr="009B197B">
              <w:rPr>
                <w:rStyle w:val="Emphasis"/>
                <w:rFonts w:asciiTheme="majorBidi" w:hAnsiTheme="majorBidi" w:cstheme="majorBidi"/>
              </w:rPr>
              <w:t>“mua các bí mật công nghệ”</w:t>
            </w:r>
            <w:r w:rsidRPr="009B197B">
              <w:rPr>
                <w:rFonts w:asciiTheme="majorBidi" w:hAnsiTheme="majorBidi" w:cstheme="majorBidi"/>
              </w:rPr>
              <w:t xml:space="preserve"> để đảm bảo phù hợp với luật pháp quốc tế về bản quyền, quyền tác giả.</w:t>
            </w:r>
          </w:p>
          <w:p w14:paraId="46DC590A" w14:textId="77777777" w:rsidR="00612E30" w:rsidRPr="00C275B4" w:rsidRDefault="00612E30" w:rsidP="00612E30">
            <w:pPr>
              <w:spacing w:before="80" w:after="80" w:line="240" w:lineRule="atLeast"/>
              <w:jc w:val="both"/>
              <w:rPr>
                <w:rFonts w:ascii="Times New Roman" w:eastAsia="Times New Roman" w:hAnsi="Times New Roman" w:cs="Times New Roman"/>
                <w:b/>
                <w:sz w:val="24"/>
                <w:szCs w:val="24"/>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E50B020" w14:textId="2458DC7B" w:rsidR="00612E30" w:rsidRP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Tiếp thu ý kiến, Bộ Tài chính đã rà soát các quy định pháp luật quốc tế để động bộ tại Nghị định</w:t>
            </w:r>
          </w:p>
        </w:tc>
      </w:tr>
      <w:tr w:rsidR="00612E30" w:rsidRPr="0001419A" w14:paraId="32F05227"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13E2D231"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FA662AF" w14:textId="3F050B4A" w:rsidR="00612E30" w:rsidRDefault="00612E30" w:rsidP="00612E30">
            <w:pPr>
              <w:spacing w:before="80" w:after="80" w:line="240" w:lineRule="atLeast"/>
              <w:jc w:val="both"/>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Viện Hàn lâm Khoa học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AC95C69" w14:textId="5B6233E0" w:rsidR="00612E30" w:rsidRPr="009B197B" w:rsidRDefault="00612E30" w:rsidP="00612E30">
            <w:pPr>
              <w:pStyle w:val="NormalWeb"/>
              <w:jc w:val="both"/>
              <w:rPr>
                <w:rFonts w:asciiTheme="majorBidi" w:hAnsiTheme="majorBidi" w:cstheme="majorBidi"/>
              </w:rPr>
            </w:pPr>
            <w:r w:rsidRPr="009B197B">
              <w:rPr>
                <w:rFonts w:asciiTheme="majorBidi" w:hAnsiTheme="majorBidi" w:cstheme="majorBidi"/>
              </w:rPr>
              <w:t>Hiện nay, Điều 9 của Dự thảo quy định về trách nhiệm, nghĩa vụ của nhà đầu tư, doanh nghiệp dự án PPP, tuy nhiên, chưa rõ là các trách nhiệm này mang tính bắt buộc hay mang tính khuyến nghị. Nếu mang tính bắt buộc, nhà đầu tư, doanh nghiệp dự án PPP phải có chi phí để thực hiện, còn nếu mang tính khuyến nghị, nhà đầu tư, doanh nghiệp dự án PPP không bắt buộc vào thực hiện.</w:t>
            </w:r>
          </w:p>
          <w:p w14:paraId="69EAEAB7" w14:textId="77777777" w:rsidR="00612E30" w:rsidRPr="009B197B" w:rsidRDefault="00612E30" w:rsidP="00612E30">
            <w:pPr>
              <w:pStyle w:val="NormalWeb"/>
              <w:jc w:val="both"/>
              <w:rPr>
                <w:rFonts w:asciiTheme="majorBidi" w:hAnsiTheme="majorBidi" w:cstheme="majorBidi"/>
              </w:rPr>
            </w:pPr>
            <w:r w:rsidRPr="009B197B">
              <w:rPr>
                <w:rStyle w:val="Strong"/>
                <w:rFonts w:asciiTheme="majorBidi" w:hAnsiTheme="majorBidi" w:cstheme="majorBidi"/>
              </w:rPr>
              <w:t>b) Các quy định có thể viện dẫn Luật PPP</w:t>
            </w:r>
          </w:p>
          <w:p w14:paraId="743B6A5F" w14:textId="77777777" w:rsidR="00612E30" w:rsidRPr="009B197B" w:rsidRDefault="00612E30" w:rsidP="00612E30">
            <w:pPr>
              <w:pStyle w:val="NormalWeb"/>
              <w:jc w:val="both"/>
              <w:rPr>
                <w:rFonts w:asciiTheme="majorBidi" w:hAnsiTheme="majorBidi" w:cstheme="majorBidi"/>
              </w:rPr>
            </w:pPr>
            <w:r w:rsidRPr="009B197B">
              <w:rPr>
                <w:rFonts w:asciiTheme="majorBidi" w:hAnsiTheme="majorBidi" w:cstheme="majorBidi"/>
              </w:rPr>
              <w:t>Điều 5 và Điều 6 có thể xem xét viện dẫn Luật đầu tư theo phương thức đối tác công tư hiện đang trong giai đoạn sửa đổi, bổ sung hiện nay.</w:t>
            </w:r>
          </w:p>
          <w:p w14:paraId="2D24DF51" w14:textId="77777777" w:rsidR="00612E30" w:rsidRDefault="00612E30" w:rsidP="00612E30">
            <w:pPr>
              <w:pStyle w:val="NormalWeb"/>
              <w:jc w:val="both"/>
              <w:rPr>
                <w:rFonts w:asciiTheme="majorBidi" w:hAnsiTheme="majorBidi" w:cstheme="majorBidi"/>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A97F71F" w14:textId="77777777" w:rsidR="00612E30" w:rsidRPr="00C275B4" w:rsidRDefault="00612E30" w:rsidP="00612E30">
            <w:pPr>
              <w:spacing w:before="80" w:after="80"/>
              <w:jc w:val="both"/>
              <w:rPr>
                <w:rFonts w:ascii="Times New Roman" w:eastAsia="Times New Roman" w:hAnsi="Times New Roman" w:cs="Times New Roman"/>
                <w:b/>
                <w:sz w:val="24"/>
                <w:szCs w:val="24"/>
                <w:lang w:val="vi-VN"/>
              </w:rPr>
            </w:pPr>
          </w:p>
        </w:tc>
      </w:tr>
      <w:tr w:rsidR="00612E30" w:rsidRPr="0001419A" w14:paraId="4727985B" w14:textId="77777777" w:rsidTr="00C275B4">
        <w:trPr>
          <w:trHeight w:val="355"/>
          <w:jc w:val="center"/>
        </w:trPr>
        <w:tc>
          <w:tcPr>
            <w:tcW w:w="9328" w:type="dxa"/>
            <w:gridSpan w:val="4"/>
            <w:tcBorders>
              <w:top w:val="single" w:sz="4" w:space="0" w:color="auto"/>
              <w:left w:val="single" w:sz="4" w:space="0" w:color="auto"/>
              <w:bottom w:val="single" w:sz="4" w:space="0" w:color="auto"/>
              <w:right w:val="single" w:sz="4" w:space="0" w:color="auto"/>
            </w:tcBorders>
            <w:shd w:val="clear" w:color="auto" w:fill="FFFFFF"/>
          </w:tcPr>
          <w:p w14:paraId="24A7745B" w14:textId="06B0FF1B" w:rsidR="00612E30" w:rsidRPr="00C275B4" w:rsidRDefault="00612E30" w:rsidP="00612E30">
            <w:pPr>
              <w:spacing w:before="80" w:after="80"/>
              <w:jc w:val="center"/>
              <w:rPr>
                <w:rFonts w:ascii="Times New Roman" w:eastAsia="Times New Roman" w:hAnsi="Times New Roman" w:cs="Times New Roman"/>
                <w:b/>
                <w:sz w:val="24"/>
                <w:szCs w:val="24"/>
                <w:lang w:val="vi-VN"/>
              </w:rPr>
            </w:pPr>
            <w:r w:rsidRPr="00C275B4">
              <w:rPr>
                <w:rFonts w:ascii="Times New Roman" w:hAnsi="Times New Roman" w:cs="Times New Roman"/>
                <w:b/>
                <w:bCs/>
                <w:sz w:val="24"/>
                <w:szCs w:val="24"/>
                <w:lang w:val="vi-VN"/>
              </w:rPr>
              <w:t>Chương III. Hợp tác công tư theo cơ chế liên doanh, liên kết</w:t>
            </w:r>
          </w:p>
        </w:tc>
      </w:tr>
      <w:tr w:rsidR="00612E30" w:rsidRPr="0001419A" w14:paraId="0247F554"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EF8F0EE" w14:textId="18948B5E" w:rsidR="00612E30" w:rsidRPr="00C275B4" w:rsidRDefault="00612E30" w:rsidP="00612E30">
            <w:pPr>
              <w:spacing w:before="80" w:after="80"/>
              <w:jc w:val="center"/>
              <w:rPr>
                <w:rFonts w:ascii="Times New Roman" w:hAnsi="Times New Roman" w:cs="Times New Roman"/>
                <w:b/>
                <w:bCs/>
                <w:sz w:val="24"/>
                <w:szCs w:val="24"/>
                <w:lang w:val="vi-VN"/>
              </w:rPr>
            </w:pPr>
            <w:r w:rsidRPr="00C275B4">
              <w:rPr>
                <w:rFonts w:ascii="Times New Roman" w:hAnsi="Times New Roman" w:cs="Times New Roman"/>
                <w:b/>
                <w:bCs/>
                <w:sz w:val="24"/>
                <w:szCs w:val="24"/>
                <w:lang w:val="vi-VN"/>
              </w:rPr>
              <w:t>Lĩnh vực, sản phẩm đầu tư (Điều 10)</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F3FCA8D" w14:textId="1E58F3BF" w:rsidR="00612E30" w:rsidRPr="00C275B4" w:rsidRDefault="00612E30" w:rsidP="00612E30">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Cục Quản lý công sản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544012D" w14:textId="0381A0FF" w:rsidR="00612E30" w:rsidRPr="00C275B4" w:rsidRDefault="00612E30" w:rsidP="00612E30">
            <w:pPr>
              <w:jc w:val="both"/>
              <w:rPr>
                <w:rFonts w:ascii="Times New Roman" w:hAnsi="Times New Roman" w:cs="Times New Roman"/>
                <w:i/>
                <w:sz w:val="24"/>
                <w:szCs w:val="24"/>
                <w:lang w:val="vi-VN"/>
              </w:rPr>
            </w:pPr>
            <w:r w:rsidRPr="00C275B4">
              <w:rPr>
                <w:rFonts w:ascii="Times New Roman" w:hAnsi="Times New Roman" w:cs="Times New Roman"/>
                <w:iCs/>
                <w:sz w:val="24"/>
                <w:szCs w:val="24"/>
                <w:lang w:val="nl-NL"/>
              </w:rPr>
              <w:t>Đề nghị tổng hợp ý kiến của cục Quản lý doanh nghiệp nhà nước về việc bổ sung</w:t>
            </w:r>
            <w:r>
              <w:rPr>
                <w:rFonts w:ascii="Times New Roman" w:hAnsi="Times New Roman" w:cs="Times New Roman"/>
                <w:i/>
                <w:sz w:val="24"/>
                <w:szCs w:val="24"/>
                <w:lang w:val="nl-NL"/>
              </w:rPr>
              <w:t xml:space="preserve"> </w:t>
            </w:r>
            <w:r w:rsidRPr="00C275B4">
              <w:rPr>
                <w:rFonts w:ascii="Times New Roman" w:hAnsi="Times New Roman" w:cs="Times New Roman"/>
                <w:i/>
                <w:sz w:val="24"/>
                <w:szCs w:val="24"/>
                <w:lang w:val="nl-NL"/>
              </w:rPr>
              <w:t>“Doanh nghiệp nhà nước được liên doanh, liên kết</w:t>
            </w:r>
            <w:r>
              <w:rPr>
                <w:rFonts w:ascii="Times New Roman" w:hAnsi="Times New Roman" w:cs="Times New Roman"/>
                <w:i/>
                <w:sz w:val="24"/>
                <w:szCs w:val="24"/>
                <w:lang w:val="nl-NL"/>
              </w:rPr>
              <w:t>”</w:t>
            </w:r>
          </w:p>
          <w:p w14:paraId="0CEDD951" w14:textId="5487DD5D" w:rsidR="00612E30" w:rsidRPr="00C275B4" w:rsidRDefault="00612E30" w:rsidP="00612E30">
            <w:pPr>
              <w:spacing w:before="120" w:after="120"/>
              <w:jc w:val="both"/>
              <w:rPr>
                <w:rFonts w:ascii="Times New Roman" w:hAnsi="Times New Roman" w:cs="Times New Roman"/>
                <w:sz w:val="24"/>
                <w:szCs w:val="24"/>
                <w:lang w:val="nl-NL"/>
              </w:rPr>
            </w:pPr>
            <w:r w:rsidRPr="00C275B4">
              <w:rPr>
                <w:rFonts w:ascii="Times New Roman" w:hAnsi="Times New Roman" w:cs="Times New Roman"/>
                <w:sz w:val="24"/>
                <w:szCs w:val="24"/>
                <w:lang w:val="nl-NL"/>
              </w:rPr>
              <w:t xml:space="preserve">Lý do: Pháp luật về quản lý, sử dụng tài sản công chỉ điều chỉnh về việc  sử dụng tài sản công tại đơn vị sự nghiệp công lập vào mục đích liên doanh, liên kết. Việc liên doanh, liên kết của doanh nghiệp nhà nước không thuộc phạm vi điều chỉnh của pháp luật về quản lý, sử dụng tài sản công. Do vậy, trường hợp bổ sung đối tượng là </w:t>
            </w:r>
            <w:r w:rsidRPr="00C275B4">
              <w:rPr>
                <w:rFonts w:ascii="Times New Roman" w:hAnsi="Times New Roman" w:cs="Times New Roman"/>
                <w:i/>
                <w:sz w:val="24"/>
                <w:szCs w:val="24"/>
                <w:lang w:val="nl-NL"/>
              </w:rPr>
              <w:t>“Doanh nghiệp nhà nước</w:t>
            </w:r>
            <w:r w:rsidRPr="00C275B4">
              <w:rPr>
                <w:rFonts w:ascii="Times New Roman" w:hAnsi="Times New Roman" w:cs="Times New Roman"/>
                <w:sz w:val="24"/>
                <w:szCs w:val="24"/>
                <w:lang w:val="nl-NL"/>
              </w:rPr>
              <w:t>” thực hiện liên doanh, liên kết thì cần căn cứ theo theo pháp luật về doanh nghiệp để hướng dẫn cho phù hợp.</w:t>
            </w:r>
          </w:p>
          <w:p w14:paraId="1BB6B439" w14:textId="1EBEA1CE" w:rsidR="00612E30" w:rsidRPr="00C275B4" w:rsidRDefault="00612E30" w:rsidP="00612E30">
            <w:pPr>
              <w:spacing w:before="120" w:after="120"/>
              <w:jc w:val="both"/>
              <w:rPr>
                <w:rFonts w:ascii="Times New Roman" w:hAnsi="Times New Roman" w:cs="Times New Roman"/>
                <w:sz w:val="24"/>
                <w:szCs w:val="24"/>
                <w:lang w:val="nl-NL"/>
              </w:rPr>
            </w:pPr>
            <w:r w:rsidRPr="00C275B4">
              <w:rPr>
                <w:rFonts w:ascii="Times New Roman" w:hAnsi="Times New Roman" w:cs="Times New Roman"/>
                <w:sz w:val="24"/>
                <w:szCs w:val="24"/>
                <w:lang w:val="nl-NL"/>
              </w:rPr>
              <w:lastRenderedPageBreak/>
              <w:t>Cục QLCS đề xuất hoàn thiện tại Điều 10 dự thảo như sau:</w:t>
            </w:r>
          </w:p>
          <w:p w14:paraId="4B2CA03C" w14:textId="77777777" w:rsidR="00612E30" w:rsidRPr="00C275B4" w:rsidRDefault="00612E30" w:rsidP="00612E30">
            <w:pPr>
              <w:spacing w:before="120" w:after="120"/>
              <w:jc w:val="both"/>
              <w:rPr>
                <w:rFonts w:ascii="Times New Roman" w:hAnsi="Times New Roman" w:cs="Times New Roman"/>
                <w:sz w:val="24"/>
                <w:szCs w:val="24"/>
                <w:lang w:val="nl-NL"/>
              </w:rPr>
            </w:pPr>
            <w:r w:rsidRPr="00C275B4">
              <w:rPr>
                <w:rFonts w:ascii="Times New Roman" w:hAnsi="Times New Roman" w:cs="Times New Roman"/>
                <w:sz w:val="24"/>
                <w:szCs w:val="24"/>
                <w:lang w:val="nl-NL"/>
              </w:rPr>
              <w:t>“</w:t>
            </w:r>
            <w:r w:rsidRPr="00C275B4">
              <w:rPr>
                <w:rFonts w:ascii="Times New Roman" w:hAnsi="Times New Roman" w:cs="Times New Roman"/>
                <w:i/>
                <w:sz w:val="24"/>
                <w:szCs w:val="24"/>
                <w:lang w:val="nl-NL"/>
              </w:rPr>
              <w:t>Các tổ chức khoa học và công nghệ công lập, cơ sở giáo dục đại học công lập, cơ sở y tế công lập và các đơn vị sự nghiệp công lập khác được khuyến khích liên doanh, liên kết với nhau hoặc tổ chức, cá nhân khác để nghiên cứu, phát triển các công nghệ chiến lược quy định tại khoản 1 Điều 3 hoặc thực hiện các hoạt động hợp tác đào tạo quy định tại khoản 3 Điều 3 của Nghị quyết này”.</w:t>
            </w:r>
          </w:p>
          <w:p w14:paraId="2D4A793C" w14:textId="77777777" w:rsidR="00612E30" w:rsidRPr="00C275B4" w:rsidRDefault="00612E30" w:rsidP="00612E30">
            <w:pPr>
              <w:spacing w:before="80" w:after="80" w:line="240" w:lineRule="atLeast"/>
              <w:jc w:val="both"/>
              <w:rPr>
                <w:rFonts w:ascii="Times New Roman" w:eastAsia="Times New Roman" w:hAnsi="Times New Roman" w:cs="Times New Roman"/>
                <w:b/>
                <w:sz w:val="24"/>
                <w:szCs w:val="24"/>
                <w:lang w:val="nl-NL"/>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D19CFDC" w14:textId="409B7E62" w:rsidR="00612E30" w:rsidRPr="00077C91" w:rsidRDefault="00612E30" w:rsidP="00612E30">
            <w:pPr>
              <w:spacing w:before="80" w:after="80"/>
              <w:jc w:val="both"/>
              <w:rPr>
                <w:rFonts w:ascii="Times New Roman" w:eastAsia="Times New Roman" w:hAnsi="Times New Roman" w:cs="Times New Roman"/>
                <w:bCs/>
                <w:sz w:val="24"/>
                <w:szCs w:val="24"/>
                <w:lang w:val="nl-NL"/>
              </w:rPr>
            </w:pPr>
            <w:r>
              <w:rPr>
                <w:rFonts w:ascii="Times New Roman" w:eastAsia="Times New Roman" w:hAnsi="Times New Roman" w:cs="Times New Roman"/>
                <w:bCs/>
                <w:sz w:val="24"/>
                <w:szCs w:val="24"/>
                <w:lang w:val="nl-NL"/>
              </w:rPr>
              <w:lastRenderedPageBreak/>
              <w:t>Đã tiếp thu ý kiến của Cục quản lý doanh nghiệp nhà nước, theo đó, dự thảo quy định việc quản lý, sử dụng tài sản công tại đơn vị sự nghiệp công lập và tại doanh nghiệp nhà nước.</w:t>
            </w:r>
          </w:p>
        </w:tc>
      </w:tr>
      <w:tr w:rsidR="00612E30" w:rsidRPr="0001419A" w14:paraId="60AE0EDB"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3D838349" w14:textId="15B34C00" w:rsidR="00612E30" w:rsidRPr="00C275B4" w:rsidRDefault="00612E30" w:rsidP="00612E30">
            <w:pPr>
              <w:spacing w:before="80" w:after="80"/>
              <w:jc w:val="center"/>
              <w:rPr>
                <w:rFonts w:ascii="Times New Roman" w:hAnsi="Times New Roman" w:cs="Times New Roman"/>
                <w:b/>
                <w:bCs/>
                <w:sz w:val="24"/>
                <w:szCs w:val="24"/>
                <w:lang w:val="nl-NL"/>
              </w:rPr>
            </w:pPr>
            <w:r w:rsidRPr="00C275B4">
              <w:rPr>
                <w:rFonts w:ascii="Times New Roman" w:hAnsi="Times New Roman" w:cs="Times New Roman"/>
                <w:b/>
                <w:bCs/>
                <w:sz w:val="24"/>
                <w:szCs w:val="24"/>
                <w:lang w:val="nl-NL"/>
              </w:rPr>
              <w:t>Các hình thức Liên doanh, liên kết (Điều 11)</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9506BEC" w14:textId="041F2D2B" w:rsidR="00612E30" w:rsidRPr="00C275B4" w:rsidRDefault="00612E30" w:rsidP="00612E30">
            <w:pPr>
              <w:spacing w:before="80" w:after="80" w:line="240" w:lineRule="atLeast"/>
              <w:jc w:val="both"/>
              <w:rPr>
                <w:rFonts w:ascii="Times New Roman" w:eastAsia="Times New Roman" w:hAnsi="Times New Roman" w:cs="Times New Roman"/>
                <w:sz w:val="24"/>
                <w:szCs w:val="24"/>
                <w:lang w:val="nl-NL"/>
              </w:rPr>
            </w:pPr>
            <w:r w:rsidRPr="00C275B4">
              <w:rPr>
                <w:rFonts w:ascii="Times New Roman" w:hAnsi="Times New Roman" w:cs="Times New Roman"/>
                <w:sz w:val="24"/>
                <w:szCs w:val="24"/>
                <w:lang w:val="nl-NL"/>
              </w:rPr>
              <w:t>Cục Quản lý công sản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0507175" w14:textId="448A1286" w:rsidR="00612E30" w:rsidRPr="00C275B4" w:rsidRDefault="00612E30" w:rsidP="00612E30">
            <w:pPr>
              <w:spacing w:before="120" w:after="120"/>
              <w:jc w:val="both"/>
              <w:rPr>
                <w:rFonts w:ascii="Times New Roman" w:hAnsi="Times New Roman" w:cs="Times New Roman"/>
                <w:i/>
                <w:sz w:val="24"/>
                <w:szCs w:val="24"/>
                <w:lang w:val="nl-NL"/>
              </w:rPr>
            </w:pPr>
            <w:r>
              <w:rPr>
                <w:rFonts w:ascii="Times New Roman" w:hAnsi="Times New Roman" w:cs="Times New Roman"/>
                <w:sz w:val="24"/>
                <w:szCs w:val="24"/>
                <w:lang w:val="nl-NL"/>
              </w:rPr>
              <w:t xml:space="preserve">- </w:t>
            </w:r>
            <w:r w:rsidRPr="00C275B4">
              <w:rPr>
                <w:rFonts w:ascii="Times New Roman" w:hAnsi="Times New Roman" w:cs="Times New Roman"/>
                <w:sz w:val="24"/>
                <w:szCs w:val="24"/>
                <w:lang w:val="nl-NL"/>
              </w:rPr>
              <w:t xml:space="preserve">Đề nghị Cục QL Đấu thầu sửa lại các cụm từ </w:t>
            </w:r>
            <w:r w:rsidRPr="00C275B4">
              <w:rPr>
                <w:rFonts w:ascii="Times New Roman" w:hAnsi="Times New Roman" w:cs="Times New Roman"/>
                <w:i/>
                <w:sz w:val="24"/>
                <w:szCs w:val="24"/>
                <w:lang w:val="nl-NL"/>
              </w:rPr>
              <w:t>“tài sản công”</w:t>
            </w:r>
            <w:r w:rsidRPr="00C275B4">
              <w:rPr>
                <w:rFonts w:ascii="Times New Roman" w:hAnsi="Times New Roman" w:cs="Times New Roman"/>
                <w:sz w:val="24"/>
                <w:szCs w:val="24"/>
                <w:lang w:val="nl-NL"/>
              </w:rPr>
              <w:t xml:space="preserve"> tại Điều 11 thành </w:t>
            </w:r>
            <w:r w:rsidRPr="00C275B4">
              <w:rPr>
                <w:rFonts w:ascii="Times New Roman" w:hAnsi="Times New Roman" w:cs="Times New Roman"/>
                <w:i/>
                <w:sz w:val="24"/>
                <w:szCs w:val="24"/>
                <w:lang w:val="nl-NL"/>
              </w:rPr>
              <w:t>“tài sản là kết quả của việc triển khai thực hiện nhiệm vụ khoa học và công nghệ sử dụng ngân sách nhà nước”.</w:t>
            </w:r>
          </w:p>
          <w:p w14:paraId="091D82C1" w14:textId="06F239EF" w:rsidR="00612E30" w:rsidRPr="00C275B4" w:rsidRDefault="00612E30" w:rsidP="00612E30">
            <w:pPr>
              <w:spacing w:before="120" w:after="120"/>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 </w:t>
            </w:r>
            <w:r w:rsidRPr="00C275B4">
              <w:rPr>
                <w:rFonts w:ascii="Times New Roman" w:hAnsi="Times New Roman" w:cs="Times New Roman"/>
                <w:sz w:val="24"/>
                <w:szCs w:val="24"/>
                <w:lang w:val="nl-NL"/>
              </w:rPr>
              <w:t xml:space="preserve">Đồng thời, bổ sung cụm từ in đậm nghiêng sau đây vào tiết a khoản 1 để đảm bảo phù hợp với quy định tại Nghị quyết số 193/2025/QH15: </w:t>
            </w:r>
          </w:p>
          <w:p w14:paraId="4C2DD325" w14:textId="77777777" w:rsidR="00612E30" w:rsidRPr="00C275B4" w:rsidRDefault="00612E30" w:rsidP="00612E30">
            <w:pPr>
              <w:spacing w:before="120" w:after="120"/>
              <w:jc w:val="both"/>
              <w:rPr>
                <w:rFonts w:ascii="Times New Roman" w:hAnsi="Times New Roman" w:cs="Times New Roman"/>
                <w:i/>
                <w:sz w:val="24"/>
                <w:szCs w:val="24"/>
                <w:lang w:val="nl-NL"/>
              </w:rPr>
            </w:pPr>
            <w:r w:rsidRPr="00C275B4">
              <w:rPr>
                <w:rFonts w:ascii="Times New Roman" w:hAnsi="Times New Roman" w:cs="Times New Roman"/>
                <w:i/>
                <w:sz w:val="24"/>
                <w:szCs w:val="24"/>
                <w:lang w:val="nl-NL"/>
              </w:rPr>
              <w:t xml:space="preserve">“a) Tổ chức chủ trì theo quy định tại điểm a khoản 1 Điều 7 của Nghị quyết số 193/2025/QH15 ngày 19/2/2025 của Quốc hội tự chủ, tự quyết định và tự chịu trách nhiệm sử dụng </w:t>
            </w:r>
            <w:r w:rsidRPr="00C275B4">
              <w:rPr>
                <w:rFonts w:ascii="Times New Roman" w:hAnsi="Times New Roman" w:cs="Times New Roman"/>
                <w:b/>
                <w:i/>
                <w:sz w:val="24"/>
                <w:szCs w:val="24"/>
                <w:lang w:val="nl-NL"/>
              </w:rPr>
              <w:t xml:space="preserve">tài sản là </w:t>
            </w:r>
            <w:r w:rsidRPr="00C275B4">
              <w:rPr>
                <w:rFonts w:ascii="Times New Roman" w:eastAsia="Times New Roman" w:hAnsi="Times New Roman" w:cs="Times New Roman"/>
                <w:b/>
                <w:i/>
                <w:color w:val="000000"/>
                <w:sz w:val="24"/>
                <w:szCs w:val="24"/>
                <w:lang w:val="nl-NL"/>
              </w:rPr>
              <w:t>kết quả của việc triển khai thực hiện nhiệm vụ khoa học và công nghệ sử dụng ngân sách nhà nước</w:t>
            </w:r>
            <w:r w:rsidRPr="00C275B4">
              <w:rPr>
                <w:rFonts w:ascii="Times New Roman" w:hAnsi="Times New Roman" w:cs="Times New Roman"/>
                <w:i/>
                <w:sz w:val="24"/>
                <w:szCs w:val="24"/>
                <w:lang w:val="nl-NL"/>
              </w:rPr>
              <w:t>, không cần định giá trong việc cho thuê, chuyển giao quyền sử dụng, kinh doanh dịch vụ, liên doanh, liên kết.”</w:t>
            </w:r>
          </w:p>
          <w:p w14:paraId="150A12A7" w14:textId="77777777" w:rsidR="00612E30" w:rsidRPr="00C275B4" w:rsidRDefault="00612E30" w:rsidP="00612E30">
            <w:pPr>
              <w:spacing w:before="120" w:after="120"/>
              <w:jc w:val="both"/>
              <w:rPr>
                <w:rFonts w:ascii="Times New Roman" w:eastAsia="Times New Roman" w:hAnsi="Times New Roman" w:cs="Times New Roman"/>
                <w:color w:val="000000"/>
                <w:sz w:val="24"/>
                <w:szCs w:val="24"/>
                <w:lang w:val="nl-NL"/>
              </w:rPr>
            </w:pPr>
            <w:r w:rsidRPr="00C275B4">
              <w:rPr>
                <w:rFonts w:ascii="Times New Roman" w:hAnsi="Times New Roman" w:cs="Times New Roman"/>
                <w:sz w:val="24"/>
                <w:szCs w:val="24"/>
                <w:lang w:val="nl-NL"/>
              </w:rPr>
              <w:lastRenderedPageBreak/>
              <w:t>Lý do: Tại khoản 1 Điều 8 Nghị quyết số 193/2025/QH15 ngày 19/2/2025 của Quốc hội quy định về việc t</w:t>
            </w:r>
            <w:r w:rsidRPr="00C275B4">
              <w:rPr>
                <w:rFonts w:ascii="Times New Roman" w:hAnsi="Times New Roman" w:cs="Times New Roman"/>
                <w:sz w:val="24"/>
                <w:szCs w:val="24"/>
                <w:u w:val="single"/>
                <w:lang w:val="nl-NL"/>
              </w:rPr>
              <w:t>hương mại hóa kết quả nghiên cứu khoa học và phát triển công nghệ</w:t>
            </w:r>
            <w:r w:rsidRPr="00C275B4">
              <w:rPr>
                <w:rFonts w:ascii="Times New Roman" w:hAnsi="Times New Roman" w:cs="Times New Roman"/>
                <w:sz w:val="24"/>
                <w:szCs w:val="24"/>
                <w:lang w:val="nl-NL"/>
              </w:rPr>
              <w:t xml:space="preserve">; trong đó quy định đối với </w:t>
            </w:r>
            <w:r w:rsidRPr="00C275B4">
              <w:rPr>
                <w:rFonts w:ascii="Times New Roman" w:eastAsia="Times New Roman" w:hAnsi="Times New Roman" w:cs="Times New Roman"/>
                <w:color w:val="000000"/>
                <w:sz w:val="24"/>
                <w:szCs w:val="24"/>
                <w:u w:val="single"/>
                <w:lang w:val="nl-NL"/>
              </w:rPr>
              <w:t>tài sản là kết quả của việc triển khai thực hiện nhiệm vụ khoa học và công nghệ sử dụng ngân sách nhà nước</w:t>
            </w:r>
            <w:r w:rsidRPr="00C275B4">
              <w:rPr>
                <w:rFonts w:ascii="Times New Roman" w:eastAsia="Times New Roman" w:hAnsi="Times New Roman" w:cs="Times New Roman"/>
                <w:color w:val="000000"/>
                <w:sz w:val="24"/>
                <w:szCs w:val="24"/>
                <w:lang w:val="nl-NL"/>
              </w:rPr>
              <w:t xml:space="preserve"> mà tổ chức được giao quyền quản lý, sử dụng là cơ quan, tổ chức, đơn vị quy định tại </w:t>
            </w:r>
            <w:bookmarkStart w:id="0" w:name="tc_2"/>
            <w:r w:rsidRPr="00C275B4">
              <w:rPr>
                <w:rFonts w:ascii="Times New Roman" w:eastAsia="Times New Roman" w:hAnsi="Times New Roman" w:cs="Times New Roman"/>
                <w:color w:val="0000FF"/>
                <w:sz w:val="24"/>
                <w:szCs w:val="24"/>
                <w:lang w:val="nl-NL"/>
              </w:rPr>
              <w:t>điểm a khoản 1 Điều 7 của Nghị quyết này</w:t>
            </w:r>
            <w:bookmarkEnd w:id="0"/>
            <w:r w:rsidRPr="00C275B4">
              <w:rPr>
                <w:rFonts w:ascii="Times New Roman" w:eastAsia="Times New Roman" w:hAnsi="Times New Roman" w:cs="Times New Roman"/>
                <w:color w:val="000000"/>
                <w:sz w:val="24"/>
                <w:szCs w:val="24"/>
                <w:lang w:val="nl-NL"/>
              </w:rPr>
              <w:t xml:space="preserve"> tự chủ, tự quyết định và tự chịu trách nhiệm sử dụng tài sản </w:t>
            </w:r>
            <w:r w:rsidRPr="00C275B4">
              <w:rPr>
                <w:rFonts w:ascii="Times New Roman" w:eastAsia="Times New Roman" w:hAnsi="Times New Roman" w:cs="Times New Roman"/>
                <w:color w:val="000000"/>
                <w:sz w:val="24"/>
                <w:szCs w:val="24"/>
                <w:u w:val="single"/>
                <w:lang w:val="nl-NL"/>
              </w:rPr>
              <w:t>không cần định giá</w:t>
            </w:r>
            <w:r w:rsidRPr="00C275B4">
              <w:rPr>
                <w:rFonts w:ascii="Times New Roman" w:eastAsia="Times New Roman" w:hAnsi="Times New Roman" w:cs="Times New Roman"/>
                <w:color w:val="000000"/>
                <w:sz w:val="24"/>
                <w:szCs w:val="24"/>
                <w:lang w:val="nl-NL"/>
              </w:rPr>
              <w:t xml:space="preserve"> trong việc cho thuê, chuyển giao quyền sử dụng, kinh doanh dịch vụ, liên doanh, liên kết không hình thành pháp nhân mới.</w:t>
            </w:r>
          </w:p>
          <w:p w14:paraId="1D4925DC" w14:textId="2596D2B0" w:rsidR="00612E30" w:rsidRPr="00C275B4" w:rsidRDefault="00612E30" w:rsidP="00612E30">
            <w:pPr>
              <w:spacing w:before="120" w:after="120"/>
              <w:jc w:val="both"/>
              <w:rPr>
                <w:rFonts w:ascii="Times New Roman" w:eastAsia="Times New Roman" w:hAnsi="Times New Roman" w:cs="Times New Roman"/>
                <w:color w:val="000000"/>
                <w:sz w:val="24"/>
                <w:szCs w:val="24"/>
                <w:lang w:val="vi-VN"/>
              </w:rPr>
            </w:pPr>
            <w:r w:rsidRPr="00C275B4">
              <w:rPr>
                <w:rFonts w:ascii="Times New Roman" w:eastAsia="Times New Roman" w:hAnsi="Times New Roman" w:cs="Times New Roman"/>
                <w:color w:val="000000"/>
                <w:sz w:val="24"/>
                <w:szCs w:val="24"/>
                <w:lang w:val="nl-NL"/>
              </w:rPr>
              <w:t xml:space="preserve">Tại dự thảo Nghị định quy định chi tiết và hướng dẫn một số điều </w:t>
            </w:r>
            <w:r w:rsidRPr="00C275B4">
              <w:rPr>
                <w:rFonts w:ascii="Times New Roman" w:hAnsi="Times New Roman" w:cs="Times New Roman"/>
                <w:sz w:val="24"/>
                <w:szCs w:val="24"/>
                <w:lang w:val="nl-NL"/>
              </w:rPr>
              <w:t>Nghị quyết số 193/2025/QH15 cũng quy định về việc thương mại hóa kết quả nghiên cứu khoa học và phát triển công nghệ (khoản 1, khoản 2 Điều 9).</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A3E3CC5" w14:textId="0E9C088E" w:rsidR="00612E30" w:rsidRPr="006910B3" w:rsidRDefault="00612E30" w:rsidP="00612E30">
            <w:pPr>
              <w:spacing w:before="80" w:after="80"/>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nl-NL"/>
              </w:rPr>
              <w:lastRenderedPageBreak/>
              <w:t xml:space="preserve">Tiếp thu ý kiến này, dự thảo Quy định vi </w:t>
            </w:r>
            <w:r w:rsidRPr="006910B3">
              <w:rPr>
                <w:rFonts w:ascii="Times New Roman" w:eastAsia="Times New Roman" w:hAnsi="Times New Roman" w:cs="Times New Roman"/>
                <w:bCs/>
                <w:sz w:val="24"/>
                <w:szCs w:val="24"/>
                <w:lang w:val="nl-NL"/>
              </w:rPr>
              <w:t>Sử dụng tài sản là kết quả của việc triển khai thực hiện nhiệm vụ khoa học, công nghệ, đổi mới sáng tạo và chuyển đổi số sử dụng ngân sách nhà nước để liên doanh, liên kết</w:t>
            </w:r>
            <w:r>
              <w:rPr>
                <w:rFonts w:ascii="Times New Roman" w:eastAsia="Times New Roman" w:hAnsi="Times New Roman" w:cs="Times New Roman"/>
                <w:bCs/>
                <w:sz w:val="24"/>
                <w:szCs w:val="24"/>
                <w:lang w:val="nl-NL"/>
              </w:rPr>
              <w:t xml:space="preserve"> và </w:t>
            </w:r>
            <w:r w:rsidRPr="006910B3">
              <w:rPr>
                <w:rFonts w:ascii="Times New Roman" w:eastAsia="Times New Roman" w:hAnsi="Times New Roman" w:cs="Times New Roman"/>
                <w:bCs/>
                <w:sz w:val="24"/>
                <w:szCs w:val="24"/>
                <w:lang w:val="nl-NL"/>
              </w:rPr>
              <w:t>Sử dụng tài sản công để tham gia hoạt động nghiên cứu, phát triển các công nghệ chiến lược hoặc thực hiện các hoạt động hợp tác đào tạo</w:t>
            </w:r>
            <w:r>
              <w:rPr>
                <w:rFonts w:ascii="Times New Roman" w:eastAsia="Times New Roman" w:hAnsi="Times New Roman" w:cs="Times New Roman"/>
                <w:bCs/>
                <w:sz w:val="24"/>
                <w:szCs w:val="24"/>
                <w:lang w:val="nl-NL"/>
              </w:rPr>
              <w:t xml:space="preserve">. </w:t>
            </w:r>
          </w:p>
        </w:tc>
      </w:tr>
      <w:tr w:rsidR="00612E30" w:rsidRPr="0001419A" w14:paraId="5137144F"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AB11A16" w14:textId="77777777" w:rsidR="00612E30" w:rsidRPr="00C275B4" w:rsidRDefault="00612E30" w:rsidP="00612E30">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742A145" w14:textId="03C99B79" w:rsidR="00612E30" w:rsidRPr="00C275B4" w:rsidRDefault="00612E30" w:rsidP="00612E30">
            <w:pPr>
              <w:spacing w:before="80" w:after="80" w:line="240" w:lineRule="atLeast"/>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Trung tâm đổi mới sáng tạo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6A29E9E" w14:textId="77777777" w:rsidR="00612E30" w:rsidRPr="00C275B4" w:rsidRDefault="00612E30" w:rsidP="00612E30">
            <w:pPr>
              <w:spacing w:after="240" w:line="340" w:lineRule="exact"/>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Tại điều 11, đề nghị có chính sách khác giữa các tài sản có nguồn gốc từ ngân sách nhà nước và tài sản không có nguồn gốc ngân sách nhà nước của đơn vị sự nghiệp công lập. Cụ thể, tại Điều 11, bổ sung một khoản và sửa các nội dung dự thảo như sau: </w:t>
            </w:r>
          </w:p>
          <w:p w14:paraId="47ABD749" w14:textId="77777777" w:rsidR="00612E30" w:rsidRPr="00C275B4" w:rsidRDefault="00612E30" w:rsidP="00612E30">
            <w:pPr>
              <w:spacing w:after="240" w:line="340" w:lineRule="exact"/>
              <w:jc w:val="both"/>
              <w:rPr>
                <w:rFonts w:ascii="Times New Roman" w:hAnsi="Times New Roman" w:cs="Times New Roman"/>
                <w:b/>
                <w:i/>
                <w:iCs/>
                <w:sz w:val="24"/>
                <w:szCs w:val="24"/>
                <w:lang w:val="vi-VN"/>
              </w:rPr>
            </w:pPr>
            <w:r w:rsidRPr="00C275B4">
              <w:rPr>
                <w:rFonts w:ascii="Times New Roman" w:hAnsi="Times New Roman" w:cs="Times New Roman"/>
                <w:i/>
                <w:iCs/>
                <w:sz w:val="24"/>
                <w:szCs w:val="24"/>
                <w:lang w:val="vi-VN"/>
              </w:rPr>
              <w:t>“1</w:t>
            </w:r>
            <w:r w:rsidRPr="00C275B4">
              <w:rPr>
                <w:rFonts w:ascii="Times New Roman" w:hAnsi="Times New Roman" w:cs="Times New Roman"/>
                <w:b/>
                <w:i/>
                <w:iCs/>
                <w:sz w:val="24"/>
                <w:szCs w:val="24"/>
                <w:lang w:val="vi-VN"/>
              </w:rPr>
              <w:t xml:space="preserve">. Đối với các tài sản không có nguồn gốc từ ngân sách nhà nước, các đơn vị sự nghiệp công lập được tự chủ quyết </w:t>
            </w:r>
            <w:r w:rsidRPr="00C275B4">
              <w:rPr>
                <w:rFonts w:ascii="Times New Roman" w:hAnsi="Times New Roman" w:cs="Times New Roman"/>
                <w:b/>
                <w:i/>
                <w:iCs/>
                <w:sz w:val="24"/>
                <w:szCs w:val="24"/>
                <w:lang w:val="vi-VN"/>
              </w:rPr>
              <w:lastRenderedPageBreak/>
              <w:t>định sử dụng các tài sản đó để kinh doanh, liên doanh, liên kết.</w:t>
            </w:r>
          </w:p>
          <w:p w14:paraId="1D490C39" w14:textId="77777777" w:rsidR="00612E30" w:rsidRPr="00C275B4" w:rsidRDefault="00612E30" w:rsidP="00612E30">
            <w:pPr>
              <w:jc w:val="both"/>
              <w:rPr>
                <w:rFonts w:ascii="Times New Roman" w:hAnsi="Times New Roman" w:cs="Times New Roman"/>
                <w:i/>
                <w:iCs/>
                <w:sz w:val="24"/>
                <w:szCs w:val="24"/>
                <w:lang w:val="vi-VN"/>
              </w:rPr>
            </w:pPr>
            <w:r w:rsidRPr="00C275B4">
              <w:rPr>
                <w:rFonts w:ascii="Times New Roman" w:hAnsi="Times New Roman" w:cs="Times New Roman"/>
                <w:b/>
                <w:i/>
                <w:iCs/>
                <w:sz w:val="24"/>
                <w:szCs w:val="24"/>
                <w:lang w:val="vi-VN"/>
              </w:rPr>
              <w:t xml:space="preserve">2. </w:t>
            </w:r>
            <w:bookmarkStart w:id="1" w:name="_Hlk193204316"/>
            <w:r w:rsidRPr="00C275B4">
              <w:rPr>
                <w:rFonts w:ascii="Times New Roman" w:hAnsi="Times New Roman" w:cs="Times New Roman"/>
                <w:i/>
                <w:iCs/>
                <w:sz w:val="24"/>
                <w:szCs w:val="24"/>
                <w:lang w:val="vi-VN"/>
              </w:rPr>
              <w:t xml:space="preserve">Việc sử dụng tài sản công của đơn vị sự nghiệp công lập </w:t>
            </w:r>
            <w:r w:rsidRPr="00C275B4">
              <w:rPr>
                <w:rFonts w:ascii="Times New Roman" w:hAnsi="Times New Roman" w:cs="Times New Roman"/>
                <w:b/>
                <w:i/>
                <w:iCs/>
                <w:sz w:val="24"/>
                <w:szCs w:val="24"/>
                <w:lang w:val="vi-VN"/>
              </w:rPr>
              <w:t>có nguồn gốc ngân sách nhà nước</w:t>
            </w:r>
            <w:r w:rsidRPr="00C275B4">
              <w:rPr>
                <w:rFonts w:ascii="Times New Roman" w:hAnsi="Times New Roman" w:cs="Times New Roman"/>
                <w:i/>
                <w:iCs/>
                <w:sz w:val="24"/>
                <w:szCs w:val="24"/>
                <w:lang w:val="vi-VN"/>
              </w:rPr>
              <w:t xml:space="preserve"> vào mục đích liên doanh, liên kết không hình thành pháp nhân mới</w:t>
            </w:r>
            <w:bookmarkEnd w:id="1"/>
            <w:r w:rsidRPr="00C275B4">
              <w:rPr>
                <w:rFonts w:ascii="Times New Roman" w:hAnsi="Times New Roman" w:cs="Times New Roman"/>
                <w:i/>
                <w:iCs/>
                <w:sz w:val="24"/>
                <w:szCs w:val="24"/>
                <w:lang w:val="vi-VN"/>
              </w:rPr>
              <w:t xml:space="preserve"> được quy định như sau: a) Tổ chức chủ trì theo quy định tại điểm a khoản 1 Điều 7…”</w:t>
            </w:r>
          </w:p>
          <w:p w14:paraId="3231C7C2" w14:textId="08338B16" w:rsidR="00612E30" w:rsidRPr="00C275B4" w:rsidRDefault="00612E30" w:rsidP="00612E30">
            <w:pPr>
              <w:jc w:val="both"/>
              <w:rPr>
                <w:rFonts w:ascii="Times New Roman" w:hAnsi="Times New Roman" w:cs="Times New Roman"/>
                <w:i/>
                <w:iCs/>
                <w:sz w:val="24"/>
                <w:szCs w:val="24"/>
                <w:lang w:val="vi-VN"/>
              </w:rPr>
            </w:pPr>
            <w:r w:rsidRPr="00C275B4">
              <w:rPr>
                <w:rFonts w:ascii="Times New Roman" w:hAnsi="Times New Roman" w:cs="Times New Roman"/>
                <w:i/>
                <w:iCs/>
                <w:sz w:val="24"/>
                <w:szCs w:val="24"/>
                <w:lang w:val="vi-VN"/>
              </w:rPr>
              <w:t xml:space="preserve">3. </w:t>
            </w:r>
            <w:bookmarkStart w:id="2" w:name="_Hlk193204376"/>
            <w:r w:rsidRPr="00C275B4">
              <w:rPr>
                <w:rFonts w:ascii="Times New Roman" w:hAnsi="Times New Roman" w:cs="Times New Roman"/>
                <w:i/>
                <w:iCs/>
                <w:sz w:val="24"/>
                <w:szCs w:val="24"/>
                <w:lang w:val="vi-VN"/>
              </w:rPr>
              <w:t xml:space="preserve">Việc sử dụng tài sản công của đơn vị sự nghiệp công lập </w:t>
            </w:r>
            <w:r w:rsidRPr="00C275B4">
              <w:rPr>
                <w:rFonts w:ascii="Times New Roman" w:hAnsi="Times New Roman" w:cs="Times New Roman"/>
                <w:b/>
                <w:i/>
                <w:iCs/>
                <w:sz w:val="24"/>
                <w:szCs w:val="24"/>
                <w:lang w:val="vi-VN"/>
              </w:rPr>
              <w:t>có nguồn gốc ngân sách nhà nước</w:t>
            </w:r>
            <w:r w:rsidRPr="00C275B4">
              <w:rPr>
                <w:rFonts w:ascii="Times New Roman" w:hAnsi="Times New Roman" w:cs="Times New Roman"/>
                <w:i/>
                <w:iCs/>
                <w:sz w:val="24"/>
                <w:szCs w:val="24"/>
                <w:lang w:val="vi-VN"/>
              </w:rPr>
              <w:t xml:space="preserve"> vào mục đích liên doanh, liên kết hình thành pháp nhân mới</w:t>
            </w:r>
            <w:bookmarkEnd w:id="2"/>
            <w:r w:rsidRPr="00C275B4">
              <w:rPr>
                <w:rFonts w:ascii="Times New Roman" w:hAnsi="Times New Roman" w:cs="Times New Roman"/>
                <w:i/>
                <w:iCs/>
                <w:sz w:val="24"/>
                <w:szCs w:val="24"/>
                <w:lang w:val="vi-VN"/>
              </w:rPr>
              <w:t xml:space="preserve"> được quy định như sau….”.</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AC92256" w14:textId="0A56DD64" w:rsidR="00612E30" w:rsidRP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Tài sản không có nguồn gốc từ ngân sách nhà nước không thuộc phạm vi điều chỉnh của pháp luật về quản lý, sử dụng tài sản công, do đó không thuộc trường hợp tài sản công để liên doanh, liên kết.</w:t>
            </w:r>
          </w:p>
        </w:tc>
      </w:tr>
      <w:tr w:rsidR="00612E30" w:rsidRPr="00393BF7" w14:paraId="0BFFFBA4"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4D0E3738" w14:textId="77777777" w:rsidR="00612E30" w:rsidRPr="00C275B4" w:rsidRDefault="00612E30" w:rsidP="00612E30">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5693703" w14:textId="48CB1E4E" w:rsidR="00612E30" w:rsidRPr="00891172" w:rsidRDefault="00612E30" w:rsidP="00612E30">
            <w:pPr>
              <w:spacing w:before="80" w:after="80" w:line="240" w:lineRule="atLeast"/>
              <w:jc w:val="both"/>
              <w:rPr>
                <w:rFonts w:ascii="Times New Roman" w:hAnsi="Times New Roman" w:cs="Times New Roman"/>
                <w:sz w:val="24"/>
                <w:szCs w:val="24"/>
              </w:rPr>
            </w:pPr>
            <w:r>
              <w:rPr>
                <w:rFonts w:ascii="Times New Roman" w:hAnsi="Times New Roman" w:cs="Times New Roman"/>
                <w:sz w:val="24"/>
                <w:szCs w:val="24"/>
              </w:rPr>
              <w:t>Viettel</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9C5A370" w14:textId="77777777" w:rsidR="00612E30" w:rsidRDefault="00612E30" w:rsidP="00612E30">
            <w:pPr>
              <w:spacing w:after="240" w:line="340" w:lineRule="exact"/>
              <w:jc w:val="both"/>
              <w:rPr>
                <w:rFonts w:ascii="Times New Roman" w:hAnsi="Times New Roman" w:cs="Times New Roman"/>
                <w:sz w:val="24"/>
                <w:szCs w:val="24"/>
              </w:rPr>
            </w:pPr>
            <w:r w:rsidRPr="00891172">
              <w:rPr>
                <w:rFonts w:ascii="Times New Roman" w:hAnsi="Times New Roman" w:cs="Times New Roman"/>
                <w:sz w:val="24"/>
                <w:szCs w:val="24"/>
              </w:rPr>
              <w:t>Đề nghị bổ sung quy định về việc được sử dụng các tài sản khác gắn với khai thác kết quả của nhiệm vụ khoa học và công nghệ sử dụng ngân sách nhà nước để thực hiện liên doanh, liên kết phục vụ hoạt động khoa học công nghệ, đổi mới sáng tạo, chuyển đổi số.</w:t>
            </w:r>
          </w:p>
          <w:p w14:paraId="20703580" w14:textId="418D794B" w:rsidR="00612E30" w:rsidRPr="00C275B4" w:rsidRDefault="00612E30" w:rsidP="00612E30">
            <w:pPr>
              <w:spacing w:after="240" w:line="340" w:lineRule="exact"/>
              <w:jc w:val="both"/>
              <w:rPr>
                <w:rFonts w:ascii="Times New Roman" w:hAnsi="Times New Roman" w:cs="Times New Roman"/>
                <w:sz w:val="24"/>
                <w:szCs w:val="24"/>
                <w:lang w:val="vi-VN"/>
              </w:rPr>
            </w:pPr>
            <w:r w:rsidRPr="00891172">
              <w:rPr>
                <w:rFonts w:ascii="Times New Roman" w:hAnsi="Times New Roman" w:cs="Times New Roman"/>
                <w:sz w:val="24"/>
                <w:szCs w:val="24"/>
              </w:rPr>
              <w:t xml:space="preserve">Trong thực tiễn triển khai hoạt động nghiên cứu khoa học, phát triển công nghệ và đổi mới sáng tạo, đơn vị sự nghiệp công lập và doanh nghiệp nhà nước không chỉ sử dụng tài sản là kết quả của nhiệm vụ khoa học và công nghệ sử dụng ngân sách nhà nước, mà còn cần huy động nhiều loại tài sản khác như hạ tầng kỹ thuật, thiết bị dùng chung, quyền sử dụng đất, cơ sở vật chất và tài sản hình thành từ nguồn vốn hợp pháp khác để </w:t>
            </w:r>
            <w:r w:rsidRPr="00891172">
              <w:rPr>
                <w:rFonts w:ascii="Times New Roman" w:hAnsi="Times New Roman" w:cs="Times New Roman"/>
                <w:sz w:val="24"/>
                <w:szCs w:val="24"/>
              </w:rPr>
              <w:lastRenderedPageBreak/>
              <w:t>thực hiện liên doanh, liên kết. Việc bổ sung quy định về sử dụng các loại tài sản này sẽ tạo điều kiện phát huy tối đa hiệu quả tài sản công</w:t>
            </w:r>
            <w:r>
              <w:rPr>
                <w:rFonts w:ascii="Times New Roman" w:hAnsi="Times New Roman" w:cs="Times New Roman"/>
                <w:sz w:val="24"/>
                <w:szCs w:val="24"/>
              </w:rPr>
              <w: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BC126F3" w14:textId="16DD2292" w:rsidR="00612E30" w:rsidRPr="00393BF7" w:rsidRDefault="00612E30" w:rsidP="00612E30">
            <w:pPr>
              <w:spacing w:before="80" w:after="80"/>
              <w:jc w:val="both"/>
              <w:rPr>
                <w:rFonts w:ascii="Times New Roman" w:eastAsia="Times New Roman" w:hAnsi="Times New Roman" w:cs="Times New Roman"/>
                <w:bCs/>
                <w:sz w:val="24"/>
                <w:szCs w:val="24"/>
                <w:lang w:val="vi-VN"/>
              </w:rPr>
            </w:pPr>
            <w:r w:rsidRPr="00393BF7">
              <w:rPr>
                <w:rFonts w:ascii="Times New Roman" w:eastAsia="Times New Roman" w:hAnsi="Times New Roman" w:cs="Times New Roman"/>
                <w:bCs/>
                <w:sz w:val="24"/>
                <w:szCs w:val="24"/>
                <w:lang w:val="vi-VN"/>
              </w:rPr>
              <w:lastRenderedPageBreak/>
              <w:t xml:space="preserve">Điều 20 Dự thảo đã bổ sung quy định về việc quản lý tài sản tham gia liên doanh, liên kết của đơn vị sự nghiệp công lập và tài sản hình thành thông qua hoạt động liên doanh, liên kết và  tài sản khác sau khi kết thúc liên doanh, liên kết (trong đó bao gồm </w:t>
            </w:r>
            <w:r w:rsidRPr="00393BF7">
              <w:rPr>
                <w:rFonts w:ascii="Times New Roman" w:hAnsi="Times New Roman" w:cs="Times New Roman"/>
                <w:sz w:val="24"/>
                <w:szCs w:val="24"/>
                <w:lang w:val="vi-VN"/>
              </w:rPr>
              <w:t>tài sản khác gắn với khai thác kết quả của nhiệm vụ khoa học và công nghệ)</w:t>
            </w:r>
          </w:p>
        </w:tc>
      </w:tr>
      <w:tr w:rsidR="00612E30" w:rsidRPr="0001419A" w14:paraId="5B557B99"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A18671C" w14:textId="77777777" w:rsidR="00612E30" w:rsidRPr="00C275B4" w:rsidRDefault="00612E30" w:rsidP="00612E30">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65384F72" w14:textId="25EDAE45" w:rsidR="00612E30" w:rsidRPr="001101B6" w:rsidRDefault="00612E30" w:rsidP="00612E30">
            <w:pPr>
              <w:spacing w:before="80" w:after="80" w:line="240" w:lineRule="atLeast"/>
              <w:jc w:val="both"/>
              <w:rPr>
                <w:rFonts w:ascii="Times New Roman" w:hAnsi="Times New Roman" w:cs="Times New Roman"/>
                <w:sz w:val="24"/>
                <w:szCs w:val="24"/>
                <w:lang w:val="nl-NL"/>
              </w:rPr>
            </w:pPr>
            <w:r w:rsidRPr="001101B6">
              <w:rPr>
                <w:rFonts w:ascii="Times New Roman" w:hAnsi="Times New Roman" w:cs="Times New Roman"/>
                <w:sz w:val="24"/>
                <w:szCs w:val="24"/>
                <w:lang w:val="nl-NL"/>
              </w:rPr>
              <w:t>Bộ Nông nghiệp và Môi</w:t>
            </w:r>
            <w:r>
              <w:rPr>
                <w:rFonts w:ascii="Times New Roman" w:hAnsi="Times New Roman" w:cs="Times New Roman"/>
                <w:sz w:val="24"/>
                <w:szCs w:val="24"/>
                <w:lang w:val="nl-NL"/>
              </w:rPr>
              <w:t xml:space="preserve"> trường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F255120" w14:textId="77777777" w:rsidR="00612E30" w:rsidRDefault="00612E30" w:rsidP="00612E30">
            <w:pPr>
              <w:spacing w:after="240" w:line="340" w:lineRule="exact"/>
              <w:jc w:val="both"/>
              <w:rPr>
                <w:rFonts w:ascii="Times New Roman" w:hAnsi="Times New Roman" w:cs="Times New Roman"/>
                <w:sz w:val="24"/>
                <w:szCs w:val="24"/>
                <w:lang w:val="nl-NL"/>
              </w:rPr>
            </w:pPr>
            <w:r>
              <w:rPr>
                <w:rFonts w:ascii="Times New Roman" w:hAnsi="Times New Roman" w:cs="Times New Roman"/>
                <w:sz w:val="24"/>
                <w:szCs w:val="24"/>
                <w:lang w:val="nl-NL"/>
              </w:rPr>
              <w:t>- Đề</w:t>
            </w:r>
            <w:r w:rsidRPr="001101B6">
              <w:rPr>
                <w:rFonts w:ascii="Times New Roman" w:hAnsi="Times New Roman" w:cs="Times New Roman"/>
                <w:sz w:val="24"/>
                <w:szCs w:val="24"/>
                <w:lang w:val="nl-NL"/>
              </w:rPr>
              <w:t xml:space="preserve"> nghị xem xét bổ sung tài sản là máy móc thiết bị để tạo đủ điều kiện cho việc nghiên cứu phát triển, sản xuất kinh doanh đưa sản phẩm ra thị trường.  </w:t>
            </w:r>
          </w:p>
          <w:p w14:paraId="3C4CC40C" w14:textId="5ED5BB85" w:rsidR="00612E30" w:rsidRPr="001101B6" w:rsidRDefault="00612E30" w:rsidP="00612E30">
            <w:pPr>
              <w:spacing w:after="240" w:line="340" w:lineRule="exact"/>
              <w:jc w:val="both"/>
              <w:rPr>
                <w:rFonts w:ascii="Times New Roman" w:hAnsi="Times New Roman" w:cs="Times New Roman"/>
                <w:sz w:val="24"/>
                <w:szCs w:val="24"/>
                <w:lang w:val="vi-VN"/>
              </w:rPr>
            </w:pPr>
            <w:r>
              <w:rPr>
                <w:rFonts w:ascii="Times New Roman" w:hAnsi="Times New Roman" w:cs="Times New Roman"/>
                <w:sz w:val="24"/>
                <w:szCs w:val="24"/>
                <w:lang w:val="nl-NL"/>
              </w:rPr>
              <w:t>- C</w:t>
            </w:r>
            <w:r w:rsidRPr="001101B6">
              <w:rPr>
                <w:rFonts w:ascii="Times New Roman" w:hAnsi="Times New Roman" w:cs="Times New Roman"/>
                <w:sz w:val="24"/>
                <w:szCs w:val="24"/>
                <w:lang w:val="nl-NL"/>
              </w:rPr>
              <w:t>ần có những quy định để tháo gỡ những khó khăn, vướng mắc đối với việc sử dụng tài sản là kết quả của việc triển khai thực hiện nhiệm vụ khoa học và công nghệ sử dụng ngân sách nhà nước được phê duyệt trước ngày 01/01/2018 để liên doanh liên kết (không đủ điều kiện áp dụng theo quy định của Nghị quyết số 193/2025/QH15 ngày 19/2/2025 của Quốc hội). Những kết quả sản phẩm KHCN của các nhiệm vụ này gặp rất nhiều khó khăn trong việc định giá tài sản.</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6809CEF5" w14:textId="34E157EA" w:rsidR="00612E30" w:rsidRPr="00C275B4" w:rsidRDefault="00612E30" w:rsidP="00612E30">
            <w:pPr>
              <w:spacing w:before="80" w:after="80"/>
              <w:jc w:val="both"/>
              <w:rPr>
                <w:rFonts w:ascii="Times New Roman" w:eastAsia="Times New Roman" w:hAnsi="Times New Roman" w:cs="Times New Roman"/>
                <w:b/>
                <w:sz w:val="24"/>
                <w:szCs w:val="24"/>
                <w:lang w:val="vi-VN"/>
              </w:rPr>
            </w:pPr>
            <w:r w:rsidRPr="00393BF7">
              <w:rPr>
                <w:rFonts w:ascii="Times New Roman" w:eastAsia="Times New Roman" w:hAnsi="Times New Roman" w:cs="Times New Roman"/>
                <w:bCs/>
                <w:sz w:val="24"/>
                <w:szCs w:val="24"/>
                <w:lang w:val="vi-VN"/>
              </w:rPr>
              <w:t xml:space="preserve">Điều 20 Dự thảo đã bổ sung quy định về việc quản lý tài sản tham gia liên doanh, liên kết của đơn vị sự nghiệp công lập và tài sản hình thành thông qua hoạt động liên doanh, liên kết và  tài sản khác sau khi kết thúc liên doanh, liên kết (trong đó bao gồm </w:t>
            </w:r>
            <w:r w:rsidRPr="00393BF7">
              <w:rPr>
                <w:rFonts w:ascii="Times New Roman" w:hAnsi="Times New Roman" w:cs="Times New Roman"/>
                <w:sz w:val="24"/>
                <w:szCs w:val="24"/>
                <w:lang w:val="vi-VN"/>
              </w:rPr>
              <w:t>tài sản khác gắn với khai thác kết quả của nhiệm vụ khoa học và công nghệ)</w:t>
            </w:r>
          </w:p>
        </w:tc>
      </w:tr>
      <w:tr w:rsidR="00612E30" w:rsidRPr="0001419A" w14:paraId="775BCEA5"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2A92A91" w14:textId="77777777" w:rsidR="00612E30" w:rsidRPr="00C275B4" w:rsidRDefault="00612E30" w:rsidP="00612E30">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ED2E341" w14:textId="61049CDF" w:rsidR="00612E30" w:rsidRPr="00F67131" w:rsidRDefault="00612E30" w:rsidP="00612E30">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Bộ Khoa học và Công nghệ</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F195E1B" w14:textId="77777777" w:rsidR="00612E30" w:rsidRPr="009B197B" w:rsidRDefault="00612E30" w:rsidP="00612E30">
            <w:pPr>
              <w:pStyle w:val="Vnbnnidung0"/>
              <w:spacing w:after="120" w:line="264" w:lineRule="auto"/>
              <w:ind w:firstLine="0"/>
              <w:jc w:val="both"/>
              <w:rPr>
                <w:rFonts w:asciiTheme="majorBidi" w:hAnsiTheme="majorBidi" w:cstheme="majorBidi"/>
                <w:sz w:val="24"/>
                <w:szCs w:val="24"/>
              </w:rPr>
            </w:pPr>
            <w:r w:rsidRPr="009B197B">
              <w:rPr>
                <w:rFonts w:asciiTheme="majorBidi" w:hAnsiTheme="majorBidi" w:cstheme="majorBidi"/>
                <w:sz w:val="24"/>
                <w:szCs w:val="24"/>
              </w:rPr>
              <w:t>Đề nghị làm rõ sự phù hợp của nội dung liên quan đến “</w:t>
            </w:r>
            <w:r w:rsidRPr="009B197B">
              <w:rPr>
                <w:rFonts w:asciiTheme="majorBidi" w:eastAsia="Batang" w:hAnsiTheme="majorBidi" w:cstheme="majorBidi"/>
                <w:i/>
                <w:iCs/>
                <w:sz w:val="24"/>
                <w:szCs w:val="24"/>
                <w:lang w:val="vi-VN" w:eastAsia="ko-KR"/>
              </w:rPr>
              <w:t>quyền sử dụng đất</w:t>
            </w:r>
            <w:r w:rsidRPr="009B197B">
              <w:rPr>
                <w:rFonts w:asciiTheme="majorBidi" w:eastAsia="Batang" w:hAnsiTheme="majorBidi" w:cstheme="majorBidi"/>
                <w:sz w:val="24"/>
                <w:szCs w:val="24"/>
                <w:lang w:eastAsia="ko-KR"/>
              </w:rPr>
              <w:t xml:space="preserve">” quy định tại khoản 3 Điều 11 vì Điều 11 quy định việc </w:t>
            </w:r>
            <w:r w:rsidRPr="009B197B">
              <w:rPr>
                <w:rFonts w:asciiTheme="majorBidi" w:hAnsiTheme="majorBidi" w:cstheme="majorBidi"/>
                <w:i/>
                <w:iCs/>
                <w:spacing w:val="-2"/>
                <w:sz w:val="24"/>
                <w:szCs w:val="24"/>
                <w:lang w:val="vi-VN" w:eastAsia="x-none"/>
              </w:rPr>
              <w:t>sử dụng tài sản là kết quả của việc triển khai thực hiện nhiệm vụ khoa học và công nghệ sử dụng ngân sách nhà nước</w:t>
            </w:r>
            <w:r w:rsidRPr="009B197B" w:rsidDel="007561C8">
              <w:rPr>
                <w:rFonts w:asciiTheme="majorBidi" w:hAnsiTheme="majorBidi" w:cstheme="majorBidi"/>
                <w:i/>
                <w:iCs/>
                <w:spacing w:val="-2"/>
                <w:sz w:val="24"/>
                <w:szCs w:val="24"/>
                <w:lang w:val="vi-VN" w:eastAsia="x-none"/>
              </w:rPr>
              <w:t xml:space="preserve"> </w:t>
            </w:r>
            <w:r w:rsidRPr="009B197B">
              <w:rPr>
                <w:rFonts w:asciiTheme="majorBidi" w:hAnsiTheme="majorBidi" w:cstheme="majorBidi"/>
                <w:i/>
                <w:iCs/>
                <w:spacing w:val="-2"/>
                <w:sz w:val="24"/>
                <w:szCs w:val="24"/>
                <w:lang w:val="vi-VN" w:eastAsia="x-none"/>
              </w:rPr>
              <w:t>để liên doanh, liên kết</w:t>
            </w:r>
            <w:r w:rsidRPr="009B197B">
              <w:rPr>
                <w:rFonts w:asciiTheme="majorBidi" w:hAnsiTheme="majorBidi" w:cstheme="majorBidi"/>
                <w:sz w:val="24"/>
                <w:szCs w:val="24"/>
              </w:rPr>
              <w:t xml:space="preserve"> trong khi quyền sử dụng đất không phải kết quả việc triển khai thực hiện nhiệm vụ KH&amp;CN.</w:t>
            </w:r>
          </w:p>
          <w:p w14:paraId="3B6501A4" w14:textId="2B3BE79C" w:rsidR="00612E30" w:rsidRDefault="00612E30" w:rsidP="00612E30">
            <w:pPr>
              <w:spacing w:after="240" w:line="340" w:lineRule="exact"/>
              <w:jc w:val="both"/>
              <w:rPr>
                <w:rFonts w:ascii="Times New Roman" w:hAnsi="Times New Roman" w:cs="Times New Roman"/>
                <w:sz w:val="24"/>
                <w:szCs w:val="24"/>
                <w:lang w:val="nl-NL"/>
              </w:rPr>
            </w:pPr>
            <w:r w:rsidRPr="009B197B">
              <w:rPr>
                <w:rFonts w:asciiTheme="majorBidi" w:hAnsiTheme="majorBidi" w:cstheme="majorBidi"/>
                <w:sz w:val="24"/>
                <w:szCs w:val="24"/>
              </w:rPr>
              <w:t xml:space="preserve">Đề nghị nghiên cứu, bổ sung nội dung sử lý đối với trường </w:t>
            </w:r>
            <w:r w:rsidRPr="009B197B">
              <w:rPr>
                <w:rFonts w:asciiTheme="majorBidi" w:hAnsiTheme="majorBidi" w:cstheme="majorBidi"/>
                <w:sz w:val="24"/>
                <w:szCs w:val="24"/>
              </w:rPr>
              <w:lastRenderedPageBreak/>
              <w:t xml:space="preserve">hợp bán đấu giá tài sản nhưng không có người mua tại Điểm a khoản 3 Điều 11. Dự thảo mới quy định </w:t>
            </w:r>
            <w:r w:rsidRPr="009B197B">
              <w:rPr>
                <w:rFonts w:asciiTheme="majorBidi" w:eastAsia="Batang" w:hAnsiTheme="majorBidi" w:cstheme="majorBidi"/>
                <w:i/>
                <w:iCs/>
                <w:sz w:val="24"/>
                <w:szCs w:val="24"/>
                <w:lang w:val="vi-VN" w:eastAsia="ko-KR"/>
              </w:rPr>
              <w:t>trường hợp các bên liên doanh không mua thì thực hiện bán theo hình thức đấu giá</w:t>
            </w:r>
            <w:r w:rsidRPr="009B197B">
              <w:rPr>
                <w:rFonts w:asciiTheme="majorBidi" w:eastAsia="Batang" w:hAnsiTheme="majorBidi" w:cstheme="majorBidi"/>
                <w:i/>
                <w:iCs/>
                <w:sz w:val="24"/>
                <w:szCs w:val="24"/>
                <w:lang w:eastAsia="ko-KR"/>
              </w:rPr>
              <w:t xml:space="preserve"> </w:t>
            </w:r>
            <w:r w:rsidRPr="009B197B">
              <w:rPr>
                <w:rFonts w:asciiTheme="majorBidi" w:eastAsia="Batang" w:hAnsiTheme="majorBidi" w:cstheme="majorBidi"/>
                <w:sz w:val="24"/>
                <w:szCs w:val="24"/>
                <w:lang w:eastAsia="ko-KR"/>
              </w:rPr>
              <w:t>chưa đầy đủ.</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6FF7677" w14:textId="77777777" w:rsid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Tiếp thu ý kiến, Nghị định đã tách quy định này thành hai điều, để phân định rõ:</w:t>
            </w:r>
          </w:p>
          <w:p w14:paraId="23C4D856" w14:textId="77777777" w:rsid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Điều 19 Sử dụng tài sản là kết quả của việc triển khai nhiệm vụ khoa học, công nghệ, sử dụng ngân sách nhà nước để liên doanh, liên kết</w:t>
            </w:r>
          </w:p>
          <w:p w14:paraId="2CFCBFEE" w14:textId="0204EF4A" w:rsidR="00612E30" w:rsidRP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Điều 20 Sử dụng tài sản công để tham gia </w:t>
            </w:r>
            <w:r>
              <w:rPr>
                <w:rFonts w:ascii="Times New Roman" w:eastAsia="Times New Roman" w:hAnsi="Times New Roman" w:cs="Times New Roman"/>
                <w:bCs/>
                <w:sz w:val="24"/>
                <w:szCs w:val="24"/>
              </w:rPr>
              <w:lastRenderedPageBreak/>
              <w:t>hoạt động nghiên cứu, phát triển các công nghệ chiến lược hoặc thực hiện hoạt động hợp tác đào tạo</w:t>
            </w:r>
          </w:p>
        </w:tc>
      </w:tr>
      <w:tr w:rsidR="00612E30" w:rsidRPr="0001419A" w14:paraId="36902C17"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1F8682C6" w14:textId="77777777" w:rsidR="00612E30" w:rsidRPr="00C275B4" w:rsidRDefault="00612E30" w:rsidP="00612E30">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653A5C6" w14:textId="0A61E598" w:rsidR="00612E30" w:rsidRDefault="00612E30" w:rsidP="00612E30">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Bộ Y tế</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20B471D" w14:textId="5372C0B5" w:rsidR="00612E30" w:rsidRPr="00F67131" w:rsidRDefault="00612E30" w:rsidP="00612E30">
            <w:pPr>
              <w:pStyle w:val="NormalWeb"/>
              <w:jc w:val="both"/>
              <w:rPr>
                <w:rFonts w:asciiTheme="majorBidi" w:hAnsiTheme="majorBidi" w:cstheme="majorBidi"/>
                <w:lang w:val="vi-VN"/>
              </w:rPr>
            </w:pPr>
            <w:r w:rsidRPr="009B197B">
              <w:rPr>
                <w:rFonts w:asciiTheme="majorBidi" w:hAnsiTheme="majorBidi" w:cstheme="majorBidi"/>
              </w:rPr>
              <w:t>Bổ sung hướng dẫn cụ thể tiêu chí đánh giá hiệu quả sử dụng tài sản công trong liên doanh, liên kết.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5B4077E" w14:textId="77777777" w:rsidR="00612E30" w:rsidRPr="00393BF7" w:rsidRDefault="00612E30" w:rsidP="00612E30">
            <w:pPr>
              <w:spacing w:before="80" w:after="80"/>
              <w:jc w:val="both"/>
              <w:rPr>
                <w:rFonts w:ascii="Times New Roman" w:eastAsia="Times New Roman" w:hAnsi="Times New Roman" w:cs="Times New Roman"/>
                <w:bCs/>
                <w:sz w:val="24"/>
                <w:szCs w:val="24"/>
                <w:lang w:val="vi-VN"/>
              </w:rPr>
            </w:pPr>
          </w:p>
        </w:tc>
      </w:tr>
      <w:tr w:rsidR="00612E30" w:rsidRPr="0001419A" w14:paraId="47D50D79"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48259CD" w14:textId="77777777" w:rsidR="00612E30" w:rsidRPr="00C275B4" w:rsidRDefault="00612E30" w:rsidP="00612E30">
            <w:pPr>
              <w:spacing w:before="80" w:after="80"/>
              <w:jc w:val="center"/>
              <w:rPr>
                <w:rFonts w:ascii="Times New Roman" w:hAnsi="Times New Roman" w:cs="Times New Roman"/>
                <w:b/>
                <w:bCs/>
                <w:sz w:val="24"/>
                <w:szCs w:val="24"/>
                <w:lang w:val="nl-NL"/>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7BBFE03" w14:textId="10221347" w:rsidR="00612E30" w:rsidRDefault="00612E30" w:rsidP="00612E30">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UBND tỉnh Nghệ An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457D337" w14:textId="504B95A8" w:rsidR="00612E30" w:rsidRDefault="00612E30" w:rsidP="00612E30">
            <w:pPr>
              <w:pStyle w:val="NormalWeb"/>
              <w:jc w:val="both"/>
              <w:rPr>
                <w:rFonts w:asciiTheme="majorBidi" w:hAnsiTheme="majorBidi" w:cstheme="majorBidi"/>
                <w:lang w:val="vi-VN"/>
              </w:rPr>
            </w:pPr>
            <w:r w:rsidRPr="009B197B">
              <w:rPr>
                <w:rFonts w:asciiTheme="majorBidi" w:hAnsiTheme="majorBidi" w:cstheme="majorBidi"/>
              </w:rPr>
              <w:t>Về tài sản khoa học công nghệ: Đề xuất bổ sung ràng buộc trách nhiệm báo cáo định kỳ về khai thác, sử dụng tài sản công để tránh thất thoát, lạm dụng. Điểm b khoản 1 đang cho phép không cần lập đề án, báo cáo cấp có thẩm quyền theo quy định của pháp luật về quản lý, sử dụng tài sản công trong liên doanh không hình thành pháp nhân mới, cần xem xét lại vì có thể tạo kẽ hở pháp lý.</w:t>
            </w:r>
          </w:p>
          <w:p w14:paraId="020CB28D" w14:textId="77777777" w:rsidR="00612E30" w:rsidRPr="009B197B" w:rsidRDefault="00612E30" w:rsidP="00612E30">
            <w:pPr>
              <w:pStyle w:val="NormalWeb"/>
              <w:jc w:val="both"/>
              <w:rPr>
                <w:rStyle w:val="Strong"/>
                <w:rFonts w:asciiTheme="majorBidi" w:hAnsiTheme="majorBidi" w:cstheme="majorBidi"/>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C2A8FA2" w14:textId="182EF317" w:rsidR="00612E30" w:rsidRP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Việc báo cáo về khai thác, sử dụng tài sản công thực hiện theo quy định của pháp luật về quản lý, sử dụng tài sản công. </w:t>
            </w:r>
          </w:p>
        </w:tc>
      </w:tr>
      <w:tr w:rsidR="00612E30" w:rsidRPr="0001419A" w14:paraId="3D879529"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45894134" w14:textId="778C99EB" w:rsidR="00612E30" w:rsidRPr="00C275B4" w:rsidRDefault="00612E30" w:rsidP="00612E30">
            <w:pPr>
              <w:spacing w:before="80" w:after="80"/>
              <w:jc w:val="center"/>
              <w:rPr>
                <w:rFonts w:ascii="Times New Roman" w:hAnsi="Times New Roman" w:cs="Times New Roman"/>
                <w:b/>
                <w:bCs/>
                <w:sz w:val="24"/>
                <w:szCs w:val="24"/>
                <w:lang w:val="nl-NL"/>
              </w:rPr>
            </w:pPr>
            <w:r w:rsidRPr="00C275B4">
              <w:rPr>
                <w:rFonts w:ascii="Times New Roman" w:hAnsi="Times New Roman" w:cs="Times New Roman"/>
                <w:b/>
                <w:bCs/>
                <w:sz w:val="24"/>
                <w:szCs w:val="24"/>
                <w:lang w:val="vi-VN"/>
              </w:rPr>
              <w:t xml:space="preserve">Hỗ trợ, ưu đãi (Điều 12) </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E155D13" w14:textId="5F224C1C" w:rsidR="00612E30" w:rsidRPr="00C275B4" w:rsidRDefault="00612E30" w:rsidP="00612E30">
            <w:pPr>
              <w:spacing w:before="80" w:after="80" w:line="240" w:lineRule="atLeast"/>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Trung tâm đổi mới sáng tạo </w:t>
            </w:r>
          </w:p>
          <w:p w14:paraId="3D9750CA" w14:textId="68788EC5" w:rsidR="00612E30" w:rsidRPr="00C275B4" w:rsidRDefault="00612E30" w:rsidP="00612E30">
            <w:pPr>
              <w:spacing w:before="80" w:after="80" w:line="240" w:lineRule="atLeast"/>
              <w:jc w:val="both"/>
              <w:rPr>
                <w:rFonts w:ascii="Times New Roman" w:hAnsi="Times New Roman" w:cs="Times New Roman"/>
                <w:sz w:val="24"/>
                <w:szCs w:val="24"/>
                <w:lang w:val="vi-VN"/>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1033A9C" w14:textId="15720E47" w:rsidR="00612E30" w:rsidRPr="00C275B4" w:rsidRDefault="00612E30" w:rsidP="00612E30">
            <w:pPr>
              <w:spacing w:before="120" w:after="120"/>
              <w:jc w:val="both"/>
              <w:rPr>
                <w:rFonts w:ascii="Times New Roman" w:hAnsi="Times New Roman" w:cs="Times New Roman"/>
                <w:sz w:val="24"/>
                <w:szCs w:val="24"/>
                <w:lang w:val="nl-NL"/>
              </w:rPr>
            </w:pPr>
            <w:r w:rsidRPr="00C275B4">
              <w:rPr>
                <w:rFonts w:ascii="Times New Roman" w:hAnsi="Times New Roman" w:cs="Times New Roman"/>
                <w:sz w:val="24"/>
                <w:szCs w:val="24"/>
                <w:lang w:val="vi-VN"/>
              </w:rPr>
              <w:t>Đề nghị xem xét, sửa đổi khoản 1 Điều 12 thành: “</w:t>
            </w:r>
            <w:r w:rsidRPr="00C275B4">
              <w:rPr>
                <w:rFonts w:ascii="Times New Roman" w:hAnsi="Times New Roman" w:cs="Times New Roman"/>
                <w:i/>
                <w:iCs/>
                <w:sz w:val="24"/>
                <w:szCs w:val="24"/>
                <w:lang w:val="vi-VN"/>
              </w:rPr>
              <w:t xml:space="preserve">1. Đơn vị sự nghiệp công lập </w:t>
            </w:r>
            <w:r w:rsidRPr="00C275B4">
              <w:rPr>
                <w:rFonts w:ascii="Times New Roman" w:hAnsi="Times New Roman" w:cs="Times New Roman"/>
                <w:i/>
                <w:iCs/>
                <w:strike/>
                <w:sz w:val="24"/>
                <w:szCs w:val="24"/>
                <w:lang w:val="vi-VN"/>
              </w:rPr>
              <w:t>thuộc lĩnh vực khoa học và công nghệ, đổi mới sáng tạo</w:t>
            </w:r>
            <w:r w:rsidRPr="00C275B4">
              <w:rPr>
                <w:rFonts w:ascii="Times New Roman" w:hAnsi="Times New Roman" w:cs="Times New Roman"/>
                <w:i/>
                <w:iCs/>
                <w:sz w:val="24"/>
                <w:szCs w:val="24"/>
                <w:lang w:val="vi-VN"/>
              </w:rPr>
              <w:t xml:space="preserve"> không phải nộp một khoản tối thiểu bằng 2% doanh thu đơn vị sự nghiệp công lập thu từ hoạt động liên doanh, liên kết </w:t>
            </w:r>
            <w:r w:rsidRPr="00C275B4">
              <w:rPr>
                <w:rFonts w:ascii="Times New Roman" w:hAnsi="Times New Roman" w:cs="Times New Roman"/>
                <w:b/>
                <w:i/>
                <w:iCs/>
                <w:sz w:val="24"/>
                <w:szCs w:val="24"/>
                <w:lang w:val="vi-VN"/>
              </w:rPr>
              <w:t>để hỗ trợ các hoạt động công nghệ cao, phát triển hệ sinh thái đổi mới sáng tạo, khởi nghiệp</w:t>
            </w:r>
            <w:r w:rsidRPr="00C275B4">
              <w:rPr>
                <w:rFonts w:ascii="Times New Roman" w:hAnsi="Times New Roman" w:cs="Times New Roman"/>
                <w:i/>
                <w:iCs/>
                <w:sz w:val="24"/>
                <w:szCs w:val="24"/>
                <w:lang w:val="vi-VN"/>
              </w:rPr>
              <w:t xml:space="preserve"> (ngoài các khoản thuế, phí, lệ phí và các khoản thu khác theo quy định).” </w:t>
            </w:r>
            <w:r w:rsidRPr="00C275B4">
              <w:rPr>
                <w:rFonts w:ascii="Times New Roman" w:hAnsi="Times New Roman" w:cs="Times New Roman"/>
                <w:sz w:val="24"/>
                <w:szCs w:val="24"/>
                <w:lang w:val="vi-VN"/>
              </w:rPr>
              <w:t>để phù hợp với quy định tại Nghị định số 114/2024/NĐ-CP ngày 15/9/2024 sửa đổi, bổ sung một số điều của Nghị định số </w:t>
            </w:r>
            <w:bookmarkStart w:id="3" w:name="tvpllink_javrxzztsj"/>
            <w:r w:rsidRPr="00C275B4">
              <w:rPr>
                <w:rFonts w:ascii="Times New Roman" w:hAnsi="Times New Roman" w:cs="Times New Roman"/>
                <w:sz w:val="24"/>
                <w:szCs w:val="24"/>
                <w:lang w:val="vi-VN"/>
              </w:rPr>
              <w:t>151/2017/NĐ-CP</w:t>
            </w:r>
            <w:bookmarkEnd w:id="3"/>
            <w:r w:rsidRPr="00C275B4">
              <w:rPr>
                <w:rFonts w:ascii="Times New Roman" w:hAnsi="Times New Roman" w:cs="Times New Roman"/>
                <w:sz w:val="24"/>
                <w:szCs w:val="24"/>
                <w:lang w:val="vi-VN"/>
              </w:rPr>
              <w:t xml:space="preserve"> ngày 26 tháng 12 năm 2017 của Chính </w:t>
            </w:r>
            <w:r w:rsidRPr="00C275B4">
              <w:rPr>
                <w:rFonts w:ascii="Times New Roman" w:hAnsi="Times New Roman" w:cs="Times New Roman"/>
                <w:sz w:val="24"/>
                <w:szCs w:val="24"/>
                <w:lang w:val="vi-VN"/>
              </w:rPr>
              <w:lastRenderedPageBreak/>
              <w:t>phủ quy định chi tiết một số điều của </w:t>
            </w:r>
            <w:bookmarkStart w:id="4" w:name="tvpllink_tmztcowzkm_1"/>
            <w:r w:rsidRPr="00C275B4">
              <w:rPr>
                <w:rFonts w:ascii="Times New Roman" w:hAnsi="Times New Roman" w:cs="Times New Roman"/>
                <w:sz w:val="24"/>
                <w:szCs w:val="24"/>
                <w:lang w:val="vi-VN"/>
              </w:rPr>
              <w:t>Luật Quản lý, sử dụng tài sản công</w:t>
            </w:r>
            <w:bookmarkEnd w:id="4"/>
            <w:r w:rsidRPr="00C275B4">
              <w:rPr>
                <w:rFonts w:ascii="Times New Roman" w:hAnsi="Times New Roman" w:cs="Times New Roman"/>
                <w:sz w:val="24"/>
                <w:szCs w:val="24"/>
                <w:lang w:val="vi-VN"/>
              </w:rPr>
              <w:t xml:space="preserve"> và định hướng thúc đẩy khoa học, công nghệ, đổi mới sáng tạo, khởi nghiệp.</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3EC5BB9" w14:textId="0343B8CA" w:rsidR="00612E30" w:rsidRPr="00393BF7" w:rsidRDefault="00612E30" w:rsidP="00612E30">
            <w:pPr>
              <w:spacing w:before="80" w:after="80"/>
              <w:jc w:val="both"/>
              <w:rPr>
                <w:rFonts w:ascii="Times New Roman" w:eastAsia="Times New Roman" w:hAnsi="Times New Roman" w:cs="Times New Roman"/>
                <w:bCs/>
                <w:sz w:val="24"/>
                <w:szCs w:val="24"/>
                <w:lang w:val="nl-NL"/>
              </w:rPr>
            </w:pPr>
            <w:r w:rsidRPr="00393BF7">
              <w:rPr>
                <w:rFonts w:ascii="Times New Roman" w:eastAsia="Times New Roman" w:hAnsi="Times New Roman" w:cs="Times New Roman"/>
                <w:bCs/>
                <w:sz w:val="24"/>
                <w:szCs w:val="24"/>
                <w:lang w:val="nl-NL"/>
              </w:rPr>
              <w:lastRenderedPageBreak/>
              <w:t>Tiếp thu nội dung vào Điều</w:t>
            </w:r>
            <w:r>
              <w:rPr>
                <w:rFonts w:ascii="Times New Roman" w:eastAsia="Times New Roman" w:hAnsi="Times New Roman" w:cs="Times New Roman"/>
                <w:bCs/>
                <w:sz w:val="24"/>
                <w:szCs w:val="24"/>
                <w:lang w:val="nl-NL"/>
              </w:rPr>
              <w:t xml:space="preserve"> 21 Dự thảo Nghị định</w:t>
            </w:r>
          </w:p>
        </w:tc>
      </w:tr>
      <w:tr w:rsidR="00612E30" w:rsidRPr="0001419A" w14:paraId="53874B44"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7D58BBEB"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02E13B1" w14:textId="7316CD5E" w:rsidR="00612E30" w:rsidRPr="00C275B4" w:rsidRDefault="00612E30" w:rsidP="00612E30">
            <w:pPr>
              <w:spacing w:before="80" w:after="80" w:line="240" w:lineRule="atLeast"/>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Cục Quản lý, giám sát chính sách, thuế, phí và lệ phí</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2B647BE" w14:textId="152D1539" w:rsidR="00612E30" w:rsidRPr="00C275B4" w:rsidRDefault="00612E30" w:rsidP="00612E30">
            <w:pPr>
              <w:spacing w:before="120" w:after="120"/>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Ngoài ra, về nội dung tại khoản 1 Điều 12 dự thảo Nghị quyết, đề nghị làm rõ quy định “...không phải nộp một khoản tối thiểu bằng 2% doanh thu đơn vị sự nghiệp công lập thu từ hoạt động liên doanh, liên kết (ngoài các khoản thuế, phí, lệ phí và các khoản thu khác theo quy định)” do nội dung này chưa rõ khoản </w:t>
            </w:r>
            <w:r w:rsidRPr="00C275B4">
              <w:rPr>
                <w:rFonts w:ascii="Times New Roman" w:hAnsi="Times New Roman" w:cs="Times New Roman"/>
                <w:b/>
                <w:bCs/>
                <w:sz w:val="24"/>
                <w:szCs w:val="24"/>
                <w:lang w:val="vi-VN"/>
              </w:rPr>
              <w:t>tối thiểu 2% doanh thu này là khoản gì, do đó đề nghị cơ quan soạn thảo nghiên cứu, rà soát để giải thích rõ hơn đối với nội dung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5EB00B6" w14:textId="156B486F" w:rsidR="00612E30" w:rsidRPr="00C275B4" w:rsidRDefault="00612E30" w:rsidP="00612E30">
            <w:pPr>
              <w:spacing w:before="80" w:after="80"/>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 xml:space="preserve">Nội dung này đã được </w:t>
            </w:r>
            <w:r>
              <w:rPr>
                <w:rFonts w:ascii="Times New Roman" w:eastAsia="Times New Roman" w:hAnsi="Times New Roman" w:cs="Times New Roman"/>
                <w:bCs/>
                <w:sz w:val="24"/>
                <w:szCs w:val="24"/>
              </w:rPr>
              <w:t>làm rõ tại Điều 21 Nghị định</w:t>
            </w:r>
            <w:r w:rsidRPr="00C275B4">
              <w:rPr>
                <w:rFonts w:ascii="Times New Roman" w:eastAsia="Times New Roman" w:hAnsi="Times New Roman" w:cs="Times New Roman"/>
                <w:bCs/>
                <w:sz w:val="24"/>
                <w:szCs w:val="24"/>
                <w:lang w:val="vi-VN"/>
              </w:rPr>
              <w:t xml:space="preserve"> </w:t>
            </w:r>
          </w:p>
        </w:tc>
      </w:tr>
      <w:tr w:rsidR="00612E30" w:rsidRPr="00393BF7" w14:paraId="77AB8348"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F534DBD"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9DA2FEB" w14:textId="28F25232" w:rsidR="00612E30" w:rsidRPr="00891172" w:rsidRDefault="00612E30" w:rsidP="00612E30">
            <w:pPr>
              <w:spacing w:before="80" w:after="80" w:line="240" w:lineRule="atLeast"/>
              <w:jc w:val="both"/>
              <w:rPr>
                <w:rFonts w:ascii="Times New Roman" w:hAnsi="Times New Roman" w:cs="Times New Roman"/>
                <w:sz w:val="24"/>
                <w:szCs w:val="24"/>
              </w:rPr>
            </w:pPr>
            <w:r>
              <w:rPr>
                <w:rFonts w:ascii="Times New Roman" w:hAnsi="Times New Roman" w:cs="Times New Roman"/>
                <w:sz w:val="24"/>
                <w:szCs w:val="24"/>
              </w:rPr>
              <w:t>Vụ Đầu tư</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1D8B101" w14:textId="14E2BD08" w:rsidR="00612E30" w:rsidRPr="00393BF7" w:rsidRDefault="00612E30" w:rsidP="00612E30">
            <w:pPr>
              <w:spacing w:before="120" w:after="120"/>
              <w:jc w:val="both"/>
              <w:rPr>
                <w:rFonts w:ascii="Times New Roman" w:hAnsi="Times New Roman" w:cs="Times New Roman"/>
                <w:i/>
                <w:iCs/>
                <w:sz w:val="24"/>
                <w:szCs w:val="24"/>
              </w:rPr>
            </w:pPr>
            <w:r w:rsidRPr="00891172">
              <w:rPr>
                <w:rFonts w:ascii="Times New Roman" w:hAnsi="Times New Roman" w:cs="Times New Roman"/>
                <w:sz w:val="24"/>
                <w:szCs w:val="24"/>
              </w:rPr>
              <w:t>Đối với quy định “</w:t>
            </w:r>
            <w:r w:rsidRPr="00891172">
              <w:rPr>
                <w:rFonts w:ascii="Times New Roman" w:hAnsi="Times New Roman" w:cs="Times New Roman"/>
                <w:i/>
                <w:iCs/>
                <w:sz w:val="24"/>
                <w:szCs w:val="24"/>
              </w:rPr>
              <w:t>đơn vị sự nghiệp công lập theo quy định tại Điều 10</w:t>
            </w:r>
            <w:r>
              <w:rPr>
                <w:rFonts w:ascii="Times New Roman" w:hAnsi="Times New Roman" w:cs="Times New Roman"/>
                <w:i/>
                <w:iCs/>
                <w:sz w:val="24"/>
                <w:szCs w:val="24"/>
              </w:rPr>
              <w:t xml:space="preserve"> </w:t>
            </w:r>
            <w:r w:rsidRPr="00891172">
              <w:rPr>
                <w:rFonts w:ascii="Times New Roman" w:hAnsi="Times New Roman" w:cs="Times New Roman"/>
                <w:i/>
                <w:iCs/>
                <w:sz w:val="24"/>
                <w:szCs w:val="24"/>
              </w:rPr>
              <w:t>Nghị quyết này không phải nộp một khoản tối thiểu bằng 2% doanh thu đơn vị</w:t>
            </w:r>
            <w:r>
              <w:rPr>
                <w:rFonts w:ascii="Times New Roman" w:hAnsi="Times New Roman" w:cs="Times New Roman"/>
                <w:i/>
                <w:iCs/>
                <w:sz w:val="24"/>
                <w:szCs w:val="24"/>
              </w:rPr>
              <w:t xml:space="preserve"> </w:t>
            </w:r>
            <w:r w:rsidRPr="00891172">
              <w:rPr>
                <w:rFonts w:ascii="Times New Roman" w:hAnsi="Times New Roman" w:cs="Times New Roman"/>
                <w:i/>
                <w:iCs/>
                <w:sz w:val="24"/>
                <w:szCs w:val="24"/>
              </w:rPr>
              <w:t xml:space="preserve">sự nghiệp công lập thu được từ hoạt động liên doanh, liên kết”: </w:t>
            </w:r>
            <w:r w:rsidRPr="00891172">
              <w:rPr>
                <w:rFonts w:ascii="Times New Roman" w:hAnsi="Times New Roman" w:cs="Times New Roman"/>
                <w:sz w:val="24"/>
                <w:szCs w:val="24"/>
              </w:rPr>
              <w:t>Đề nghị Quý</w:t>
            </w:r>
          </w:p>
          <w:p w14:paraId="710B2BEE" w14:textId="77777777" w:rsidR="00612E30" w:rsidRPr="00891172" w:rsidRDefault="00612E30" w:rsidP="00612E30">
            <w:pPr>
              <w:spacing w:before="120" w:after="120"/>
              <w:jc w:val="both"/>
              <w:rPr>
                <w:rFonts w:ascii="Times New Roman" w:hAnsi="Times New Roman" w:cs="Times New Roman"/>
                <w:sz w:val="24"/>
                <w:szCs w:val="24"/>
              </w:rPr>
            </w:pPr>
            <w:r w:rsidRPr="00891172">
              <w:rPr>
                <w:rFonts w:ascii="Times New Roman" w:hAnsi="Times New Roman" w:cs="Times New Roman"/>
                <w:sz w:val="24"/>
                <w:szCs w:val="24"/>
              </w:rPr>
              <w:t>Cục tổng hợp ý kiến của Cục Quản lý công sản, Vụ Ngân sách nhà nước và Vụ</w:t>
            </w:r>
          </w:p>
          <w:p w14:paraId="626CFF32" w14:textId="54A14EFC" w:rsidR="00612E30" w:rsidRPr="00C275B4" w:rsidRDefault="00612E30" w:rsidP="00612E30">
            <w:pPr>
              <w:spacing w:before="120" w:after="120"/>
              <w:jc w:val="both"/>
              <w:rPr>
                <w:rFonts w:ascii="Times New Roman" w:hAnsi="Times New Roman" w:cs="Times New Roman"/>
                <w:sz w:val="24"/>
                <w:szCs w:val="24"/>
                <w:lang w:val="vi-VN"/>
              </w:rPr>
            </w:pPr>
            <w:r w:rsidRPr="00891172">
              <w:rPr>
                <w:rFonts w:ascii="Times New Roman" w:hAnsi="Times New Roman" w:cs="Times New Roman"/>
                <w:sz w:val="24"/>
                <w:szCs w:val="24"/>
              </w:rPr>
              <w:t>Tài chính kinh tế ngành để thực hiện cho đúng quy định.</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A86FD2E" w14:textId="47F8EAD2" w:rsidR="00612E30" w:rsidRPr="00C275B4" w:rsidRDefault="00612E30" w:rsidP="00612E30">
            <w:pPr>
              <w:spacing w:before="80" w:after="80"/>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 xml:space="preserve">Nội dung này đã được </w:t>
            </w:r>
            <w:r>
              <w:rPr>
                <w:rFonts w:ascii="Times New Roman" w:eastAsia="Times New Roman" w:hAnsi="Times New Roman" w:cs="Times New Roman"/>
                <w:bCs/>
                <w:sz w:val="24"/>
                <w:szCs w:val="24"/>
              </w:rPr>
              <w:t>làm rõ tại Điều 21 Nghị định</w:t>
            </w:r>
            <w:r w:rsidRPr="00C275B4">
              <w:rPr>
                <w:rFonts w:ascii="Times New Roman" w:eastAsia="Times New Roman" w:hAnsi="Times New Roman" w:cs="Times New Roman"/>
                <w:bCs/>
                <w:sz w:val="24"/>
                <w:szCs w:val="24"/>
                <w:lang w:val="vi-VN"/>
              </w:rPr>
              <w:t xml:space="preserve"> </w:t>
            </w:r>
          </w:p>
        </w:tc>
      </w:tr>
      <w:tr w:rsidR="00612E30" w:rsidRPr="00393BF7" w14:paraId="42FC8594"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C35BC04" w14:textId="77777777" w:rsidR="00612E30" w:rsidRPr="00C275B4" w:rsidRDefault="00612E30" w:rsidP="00612E30">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647ACD27" w14:textId="6DE36F2F" w:rsidR="00612E30" w:rsidRDefault="00612E30" w:rsidP="00612E30">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UBND tỉnh Hải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CA939F4" w14:textId="77777777" w:rsidR="00612E30" w:rsidRPr="009B197B" w:rsidRDefault="00612E30" w:rsidP="00612E30">
            <w:pPr>
              <w:pStyle w:val="NormalWeb"/>
              <w:jc w:val="both"/>
              <w:rPr>
                <w:rFonts w:asciiTheme="majorBidi" w:hAnsiTheme="majorBidi" w:cstheme="majorBidi"/>
              </w:rPr>
            </w:pPr>
            <w:r w:rsidRPr="009B197B">
              <w:rPr>
                <w:rStyle w:val="citation-25"/>
                <w:rFonts w:asciiTheme="majorBidi" w:hAnsiTheme="majorBidi" w:cstheme="majorBidi"/>
              </w:rPr>
              <w:t xml:space="preserve">“Đơn vị sự nghiệp công lập theo quy định tại Điều 10 của Nghị quyết này không phải nộp một khoản tối thiểu bằng 2% doanh thu đơn vị sự nghiệp công lập thu từ hoạt động liên doanh, liên kết để nghiên cứu, phát triển các công nghệ chiến lược quy định tại khoản 1 Điều 3 hoặc thực hiện các hoạt động hợp tác đào </w:t>
            </w:r>
            <w:r w:rsidRPr="009B197B">
              <w:rPr>
                <w:rStyle w:val="citation-25"/>
                <w:rFonts w:asciiTheme="majorBidi" w:hAnsiTheme="majorBidi" w:cstheme="majorBidi"/>
              </w:rPr>
              <w:lastRenderedPageBreak/>
              <w:t xml:space="preserve">quy tại khoản 3 Điều 3 (ngoài các khoản thuế, phí, lệ phí và các khoản thu khác theo quy định)”. </w:t>
            </w:r>
          </w:p>
          <w:p w14:paraId="561D39FE" w14:textId="63213C8D" w:rsidR="00612E30" w:rsidRPr="009B197B" w:rsidRDefault="00612E30" w:rsidP="00612E30">
            <w:pPr>
              <w:pStyle w:val="NormalWeb"/>
              <w:jc w:val="both"/>
              <w:rPr>
                <w:rFonts w:asciiTheme="majorBidi" w:hAnsiTheme="majorBidi" w:cstheme="majorBidi"/>
              </w:rPr>
            </w:pPr>
            <w:r w:rsidRPr="009B197B">
              <w:rPr>
                <w:rFonts w:asciiTheme="majorBidi" w:hAnsiTheme="majorBidi" w:cstheme="majorBidi"/>
              </w:rPr>
              <w:t>Nội dung trên chưa rõ tại khoản 1 Điều 3 và tại khoản 3 Điều 3 của Văn bản nào, của quy định nào, đề nghị nghiên cứu, xem xét chỉnh sửa cho phù hợp.</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A46A389" w14:textId="1E641CB7" w:rsidR="00612E30" w:rsidRPr="00C275B4" w:rsidRDefault="00612E30" w:rsidP="00612E30">
            <w:pPr>
              <w:spacing w:before="80" w:after="80"/>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lastRenderedPageBreak/>
              <w:t xml:space="preserve">Nội dung này đã được </w:t>
            </w:r>
            <w:r>
              <w:rPr>
                <w:rFonts w:ascii="Times New Roman" w:eastAsia="Times New Roman" w:hAnsi="Times New Roman" w:cs="Times New Roman"/>
                <w:bCs/>
                <w:sz w:val="24"/>
                <w:szCs w:val="24"/>
              </w:rPr>
              <w:t>làm rõ tại Điều 21 Nghị định</w:t>
            </w:r>
            <w:r w:rsidRPr="00C275B4">
              <w:rPr>
                <w:rFonts w:ascii="Times New Roman" w:eastAsia="Times New Roman" w:hAnsi="Times New Roman" w:cs="Times New Roman"/>
                <w:bCs/>
                <w:sz w:val="24"/>
                <w:szCs w:val="24"/>
                <w:lang w:val="vi-VN"/>
              </w:rPr>
              <w:t xml:space="preserve"> </w:t>
            </w:r>
          </w:p>
        </w:tc>
      </w:tr>
      <w:tr w:rsidR="00612E30" w:rsidRPr="00891172" w14:paraId="16394377" w14:textId="77777777" w:rsidTr="00064909">
        <w:trPr>
          <w:trHeight w:val="355"/>
          <w:jc w:val="center"/>
        </w:trPr>
        <w:tc>
          <w:tcPr>
            <w:tcW w:w="9328" w:type="dxa"/>
            <w:gridSpan w:val="4"/>
            <w:tcBorders>
              <w:top w:val="single" w:sz="4" w:space="0" w:color="auto"/>
              <w:left w:val="single" w:sz="4" w:space="0" w:color="auto"/>
              <w:bottom w:val="single" w:sz="4" w:space="0" w:color="auto"/>
              <w:right w:val="single" w:sz="4" w:space="0" w:color="auto"/>
            </w:tcBorders>
            <w:shd w:val="clear" w:color="auto" w:fill="FFFFFF"/>
          </w:tcPr>
          <w:p w14:paraId="5C0DBDDA" w14:textId="5795970E" w:rsidR="00612E30" w:rsidRPr="00891172" w:rsidRDefault="00612E30" w:rsidP="00612E30">
            <w:pPr>
              <w:spacing w:before="80" w:after="80"/>
              <w:jc w:val="center"/>
              <w:rPr>
                <w:rFonts w:ascii="Times New Roman" w:eastAsia="Times New Roman" w:hAnsi="Times New Roman" w:cs="Times New Roman"/>
                <w:b/>
                <w:sz w:val="24"/>
                <w:szCs w:val="24"/>
                <w:lang w:val="vi-VN"/>
              </w:rPr>
            </w:pPr>
            <w:r w:rsidRPr="00891172">
              <w:rPr>
                <w:rFonts w:ascii="Times New Roman" w:eastAsia="Times New Roman" w:hAnsi="Times New Roman" w:cs="Times New Roman"/>
                <w:b/>
                <w:sz w:val="24"/>
                <w:szCs w:val="24"/>
                <w:lang w:val="vi-VN"/>
              </w:rPr>
              <w:t>Chương IV. Các hình thức hợp tác khác</w:t>
            </w:r>
          </w:p>
        </w:tc>
      </w:tr>
      <w:tr w:rsidR="00612E30" w:rsidRPr="00393BF7" w14:paraId="13B16E69"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376EEA7" w14:textId="1556489F" w:rsidR="00612E30" w:rsidRPr="001448E4" w:rsidRDefault="00612E30" w:rsidP="00612E30">
            <w:pPr>
              <w:spacing w:before="80" w:after="80"/>
              <w:rPr>
                <w:rFonts w:ascii="Times New Roman" w:hAnsi="Times New Roman" w:cs="Times New Roman"/>
                <w:b/>
                <w:bCs/>
                <w:sz w:val="24"/>
                <w:szCs w:val="24"/>
                <w:lang w:val="vi-VN"/>
              </w:rPr>
            </w:pPr>
            <w:r w:rsidRPr="001448E4">
              <w:rPr>
                <w:rFonts w:ascii="Times New Roman" w:hAnsi="Times New Roman" w:cs="Times New Roman"/>
                <w:b/>
                <w:bCs/>
                <w:sz w:val="24"/>
                <w:szCs w:val="24"/>
              </w:rPr>
              <w:t>Điều 14. Các hình thức hợp tác</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64AE632B" w14:textId="730C5966" w:rsidR="00612E30" w:rsidRPr="00891172" w:rsidRDefault="00612E30" w:rsidP="00612E30">
            <w:pPr>
              <w:spacing w:before="80" w:after="80" w:line="240" w:lineRule="atLeast"/>
              <w:jc w:val="both"/>
              <w:rPr>
                <w:rFonts w:ascii="Times New Roman" w:hAnsi="Times New Roman" w:cs="Times New Roman"/>
                <w:sz w:val="24"/>
                <w:szCs w:val="24"/>
              </w:rPr>
            </w:pPr>
            <w:r>
              <w:rPr>
                <w:rFonts w:ascii="Times New Roman" w:hAnsi="Times New Roman" w:cs="Times New Roman"/>
                <w:sz w:val="24"/>
                <w:szCs w:val="24"/>
              </w:rPr>
              <w:t>Viettel</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3B04DF9" w14:textId="77777777" w:rsidR="00612E30" w:rsidRPr="00891172" w:rsidRDefault="00612E30" w:rsidP="00612E30">
            <w:pPr>
              <w:spacing w:before="120" w:after="120"/>
              <w:jc w:val="both"/>
              <w:rPr>
                <w:rFonts w:ascii="Times New Roman" w:hAnsi="Times New Roman" w:cs="Times New Roman"/>
                <w:sz w:val="24"/>
                <w:szCs w:val="24"/>
              </w:rPr>
            </w:pPr>
            <w:r w:rsidRPr="00891172">
              <w:rPr>
                <w:rFonts w:ascii="Times New Roman" w:hAnsi="Times New Roman" w:cs="Times New Roman"/>
                <w:sz w:val="24"/>
                <w:szCs w:val="24"/>
              </w:rPr>
              <w:t xml:space="preserve">Điều 14 của Dự thảo </w:t>
            </w:r>
            <w:r w:rsidRPr="00891172">
              <w:rPr>
                <w:rFonts w:ascii="Times New Roman" w:hAnsi="Times New Roman" w:cs="Times New Roman"/>
                <w:i/>
                <w:iCs/>
                <w:sz w:val="24"/>
                <w:szCs w:val="24"/>
              </w:rPr>
              <w:t>có đề cập đến mô hình CFRA (Nghiên cứu và phát triển - Contract for Research and Development Agreement - CFRA)</w:t>
            </w:r>
            <w:r w:rsidRPr="00891172">
              <w:rPr>
                <w:rFonts w:ascii="Times New Roman" w:hAnsi="Times New Roman" w:cs="Times New Roman"/>
                <w:sz w:val="24"/>
                <w:szCs w:val="24"/>
              </w:rPr>
              <w:t xml:space="preserve">. </w:t>
            </w:r>
          </w:p>
          <w:p w14:paraId="4DAC4384" w14:textId="77777777" w:rsidR="00612E30" w:rsidRPr="00891172" w:rsidRDefault="00612E30" w:rsidP="00612E30">
            <w:pPr>
              <w:spacing w:before="120" w:after="120"/>
              <w:jc w:val="both"/>
              <w:rPr>
                <w:rFonts w:ascii="Times New Roman" w:hAnsi="Times New Roman" w:cs="Times New Roman"/>
                <w:sz w:val="24"/>
                <w:szCs w:val="24"/>
              </w:rPr>
            </w:pPr>
            <w:r w:rsidRPr="00891172">
              <w:rPr>
                <w:rFonts w:ascii="Times New Roman" w:hAnsi="Times New Roman" w:cs="Times New Roman"/>
                <w:sz w:val="24"/>
                <w:szCs w:val="24"/>
              </w:rPr>
              <w:t xml:space="preserve">- Đề xuất: Đề xuất có hướng dẫn chi tiết về mô hình CFRA. </w:t>
            </w:r>
          </w:p>
          <w:p w14:paraId="111F550C" w14:textId="64A6F4BE" w:rsidR="00612E30" w:rsidRPr="00C275B4" w:rsidRDefault="00612E30" w:rsidP="00612E30">
            <w:pPr>
              <w:spacing w:before="120" w:after="120"/>
              <w:jc w:val="both"/>
              <w:rPr>
                <w:rFonts w:ascii="Times New Roman" w:hAnsi="Times New Roman" w:cs="Times New Roman"/>
                <w:sz w:val="24"/>
                <w:szCs w:val="24"/>
                <w:lang w:val="vi-VN"/>
              </w:rPr>
            </w:pPr>
            <w:r w:rsidRPr="00891172">
              <w:rPr>
                <w:rFonts w:ascii="Times New Roman" w:hAnsi="Times New Roman" w:cs="Times New Roman"/>
                <w:sz w:val="24"/>
                <w:szCs w:val="24"/>
              </w:rPr>
              <w:t>- Lý do: Hiện nay CFRA vẫn là một mô hình mới, chưa có quy định cụ thể trong hệ thống pháp luật Việt Nam. Dự thảo cần quy định một số nội dung cốt lõi như: cơ chế góp vốn, chia sẻ tài sản trí tuệ, phân bổ lợi nhuận, cơ chế quản lý chung, xử lý rủi ro và quyền khai thác kết quả nghiên cứu.</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A0E5A77" w14:textId="42160192" w:rsidR="00612E30" w:rsidRPr="00393BF7" w:rsidRDefault="00612E30" w:rsidP="00612E30">
            <w:pPr>
              <w:spacing w:before="80" w:after="80"/>
              <w:jc w:val="both"/>
              <w:rPr>
                <w:rFonts w:ascii="Times New Roman" w:eastAsia="Times New Roman" w:hAnsi="Times New Roman" w:cs="Times New Roman"/>
                <w:bCs/>
                <w:sz w:val="24"/>
                <w:szCs w:val="24"/>
                <w:lang w:val="vi-VN"/>
              </w:rPr>
            </w:pPr>
            <w:r w:rsidRPr="00393BF7">
              <w:rPr>
                <w:rFonts w:ascii="Times New Roman" w:eastAsia="Times New Roman" w:hAnsi="Times New Roman" w:cs="Times New Roman"/>
                <w:bCs/>
                <w:sz w:val="24"/>
                <w:szCs w:val="24"/>
                <w:lang w:val="vi-VN"/>
              </w:rPr>
              <w:t xml:space="preserve">Điều 24, Điều 27, Điều 28 và Điều 29 Dự thảo đã hướng dẫn về  </w:t>
            </w:r>
            <w:r w:rsidRPr="00393BF7">
              <w:rPr>
                <w:rFonts w:ascii="Times New Roman" w:hAnsi="Times New Roman" w:cs="Times New Roman"/>
                <w:sz w:val="24"/>
                <w:szCs w:val="24"/>
                <w:lang w:val="vi-VN"/>
              </w:rPr>
              <w:t>cơ chế góp vốn, phân bổ lợi nhuận, cơ chế quản lý chung, xử lý rủi ro và quyền khai thác kết quả nghiên cứu trong hợp đồng.</w:t>
            </w:r>
          </w:p>
        </w:tc>
      </w:tr>
      <w:tr w:rsidR="00612E30" w:rsidRPr="00891172" w14:paraId="35C0A522"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F81ED75" w14:textId="77777777" w:rsidR="00612E30" w:rsidRPr="001448E4" w:rsidRDefault="00612E30" w:rsidP="00612E30">
            <w:pPr>
              <w:spacing w:before="80" w:after="80"/>
              <w:rPr>
                <w:rFonts w:ascii="Times New Roman" w:hAnsi="Times New Roman" w:cs="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67F7BA5" w14:textId="4E57E959" w:rsidR="00612E30" w:rsidRDefault="00612E30" w:rsidP="00612E30">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Bộ Khoa học và Công nghệ</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E3A6606" w14:textId="77777777" w:rsidR="00612E30" w:rsidRPr="009B197B" w:rsidRDefault="00612E30" w:rsidP="00612E30">
            <w:pPr>
              <w:pStyle w:val="Vnbnnidung0"/>
              <w:spacing w:after="120" w:line="264" w:lineRule="auto"/>
              <w:ind w:firstLine="0"/>
              <w:jc w:val="both"/>
              <w:rPr>
                <w:rFonts w:asciiTheme="majorBidi" w:hAnsiTheme="majorBidi" w:cstheme="majorBidi"/>
                <w:sz w:val="24"/>
                <w:szCs w:val="24"/>
              </w:rPr>
            </w:pPr>
            <w:r w:rsidRPr="009B197B">
              <w:rPr>
                <w:rFonts w:asciiTheme="majorBidi" w:hAnsiTheme="majorBidi" w:cstheme="majorBidi"/>
                <w:sz w:val="24"/>
                <w:szCs w:val="24"/>
              </w:rPr>
              <w:t>Đề nghị làm rõ quy trình và tiêu chí áp dụng, trong đó lưu ý về phân chia quyền sở hữu trí tuệ và lợi nhuận khi áp dụng mô hình RCFA quy định tại Điều 14.</w:t>
            </w:r>
          </w:p>
          <w:p w14:paraId="3168C09C" w14:textId="77777777" w:rsidR="00612E30" w:rsidRPr="009B197B" w:rsidRDefault="00612E30" w:rsidP="00612E30">
            <w:pPr>
              <w:pStyle w:val="Vnbnnidung0"/>
              <w:spacing w:after="120" w:line="264" w:lineRule="auto"/>
              <w:ind w:firstLine="0"/>
              <w:jc w:val="both"/>
              <w:rPr>
                <w:rFonts w:asciiTheme="majorBidi" w:hAnsiTheme="majorBidi" w:cstheme="majorBidi"/>
                <w:sz w:val="24"/>
                <w:szCs w:val="24"/>
              </w:rPr>
            </w:pPr>
            <w:r w:rsidRPr="009B197B">
              <w:rPr>
                <w:rFonts w:asciiTheme="majorBidi" w:hAnsiTheme="majorBidi" w:cstheme="majorBidi"/>
                <w:sz w:val="24"/>
                <w:szCs w:val="24"/>
              </w:rPr>
              <w:t>Đề xuất bổ sung cơ chế thí điểm (regulatory sandbox) cho các dự án công nghệ mới, đổi mới sáng tạo nhằm tạo điều kiện thử nghiệm các mô hình kinh doanh hoặc công nghệ chưa được quy định cụ thể trong pháp luật hiện hành.</w:t>
            </w:r>
          </w:p>
          <w:p w14:paraId="33B73020" w14:textId="1AB1DEA4" w:rsidR="00612E30" w:rsidRPr="009B197B" w:rsidRDefault="00612E30" w:rsidP="00612E30">
            <w:pPr>
              <w:spacing w:before="120" w:after="120"/>
              <w:jc w:val="both"/>
              <w:rPr>
                <w:rFonts w:asciiTheme="majorBidi" w:hAnsiTheme="majorBidi" w:cstheme="majorBidi"/>
                <w:sz w:val="24"/>
                <w:szCs w:val="24"/>
                <w:lang w:val="vi-VN"/>
              </w:rPr>
            </w:pPr>
            <w:r w:rsidRPr="009B197B">
              <w:rPr>
                <w:rFonts w:asciiTheme="majorBidi" w:hAnsiTheme="majorBidi" w:cstheme="majorBidi"/>
                <w:sz w:val="24"/>
                <w:szCs w:val="24"/>
              </w:rPr>
              <w:t xml:space="preserve">Đề nghị bổ sung quy định cụ thể về cơ chế khuyến khích và giám </w:t>
            </w:r>
            <w:r w:rsidRPr="009B197B">
              <w:rPr>
                <w:rFonts w:asciiTheme="majorBidi" w:hAnsiTheme="majorBidi" w:cstheme="majorBidi"/>
                <w:sz w:val="24"/>
                <w:szCs w:val="24"/>
              </w:rPr>
              <w:lastRenderedPageBreak/>
              <w:t>sát chuyển giao công nghệ từ các đối tác nước ngoài sang Việt Nam trong các dự án PPP thuộc các lĩnh vực chiến lược như khoa học, công nghệ, đổi mới sáng tạo và chuyển đổi số (</w:t>
            </w:r>
            <w:r w:rsidRPr="009B197B">
              <w:rPr>
                <w:rFonts w:asciiTheme="majorBidi" w:hAnsiTheme="majorBidi" w:cstheme="majorBidi"/>
                <w:i/>
                <w:iCs/>
                <w:sz w:val="24"/>
                <w:szCs w:val="24"/>
              </w:rPr>
              <w:t>ví dụ: quy định về trách nhiệm của nhà đầu tư trong việc đảm bảo chuyển giao đầy đủ công nghệ chiến lược, bao gồm cả tài liệu kỹ thuật, đào tạo nhân lực và hỗ trợ vận hành. Đồng thời, thiết lập cơ chế ưu đãi bổ sung, như giảm thuế nhập khẩu hoặc hỗ trợ tài chính cho các dự án PPP có cam kết chuyển giao 2 công nghệ chiến lược nhằm nâng cao năng lực nội địa và giảm sự phụ thuộc vào công nghệ nước ngoài</w:t>
            </w:r>
            <w:r w:rsidRPr="009B197B">
              <w:rPr>
                <w:rFonts w:asciiTheme="majorBidi" w:hAnsiTheme="majorBidi" w:cstheme="majorBidi"/>
                <w:sz w:val="24"/>
                <w:szCs w:val="24"/>
              </w:rPr>
              <w: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5BE0488" w14:textId="430BBC83" w:rsidR="00612E30" w:rsidRPr="00612E30" w:rsidRDefault="00612E30" w:rsidP="00612E30">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Việc phân chia quyền sở hữu trí tuệ được tiếp thu và quy định tại Điều 6 Nghị định về quyền sở hữu trí tuệ và được quy định thỏa thuận cụ thể trong hợp đồng, thỏa thuận hợp tác</w:t>
            </w:r>
          </w:p>
        </w:tc>
      </w:tr>
      <w:tr w:rsidR="00612E30" w:rsidRPr="00891172" w14:paraId="22955801"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1CB29AB6" w14:textId="77777777" w:rsidR="00612E30" w:rsidRPr="001448E4" w:rsidRDefault="00612E30" w:rsidP="00612E30">
            <w:pPr>
              <w:spacing w:before="80" w:after="80"/>
              <w:rPr>
                <w:rFonts w:ascii="Times New Roman" w:hAnsi="Times New Roman" w:cs="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AE5EC7F" w14:textId="33B39227" w:rsidR="00612E30" w:rsidRDefault="00612E30" w:rsidP="00612E30">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Bộ Quốc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1AE7657" w14:textId="56A38BF1" w:rsidR="00612E30" w:rsidRPr="009B197B" w:rsidRDefault="00612E30" w:rsidP="00612E30">
            <w:pPr>
              <w:pStyle w:val="Vnbnnidung0"/>
              <w:spacing w:after="120" w:line="264" w:lineRule="auto"/>
              <w:ind w:firstLine="0"/>
              <w:jc w:val="both"/>
              <w:rPr>
                <w:rFonts w:asciiTheme="majorBidi" w:hAnsiTheme="majorBidi" w:cstheme="majorBidi"/>
                <w:sz w:val="24"/>
                <w:szCs w:val="24"/>
              </w:rPr>
            </w:pPr>
            <w:r w:rsidRPr="009B197B">
              <w:rPr>
                <w:rStyle w:val="Strong"/>
                <w:rFonts w:asciiTheme="majorBidi" w:hAnsiTheme="majorBidi" w:cstheme="majorBidi"/>
              </w:rPr>
              <w:t>Điều 14</w:t>
            </w:r>
            <w:r w:rsidRPr="009B197B">
              <w:rPr>
                <w:rFonts w:asciiTheme="majorBidi" w:hAnsiTheme="majorBidi" w:cstheme="majorBidi"/>
              </w:rPr>
              <w:t xml:space="preserve">: dự thảo đề cập đến mô hình CFRA (nghiên cứu và phát triển – </w:t>
            </w:r>
            <w:r w:rsidRPr="009B197B">
              <w:rPr>
                <w:rStyle w:val="Emphasis"/>
                <w:rFonts w:asciiTheme="majorBidi" w:hAnsiTheme="majorBidi" w:cstheme="majorBidi"/>
              </w:rPr>
              <w:t>Contract for Research and Development Agreement</w:t>
            </w:r>
            <w:r w:rsidRPr="009B197B">
              <w:rPr>
                <w:rFonts w:asciiTheme="majorBidi" w:hAnsiTheme="majorBidi" w:cstheme="majorBidi"/>
              </w:rPr>
              <w:t xml:space="preserve"> – CFRA). Tuy nhiên chưa có quy định cụ thể đối với mô hình này, đề nghị cơ quan soạn thảo nghiên cứu bổ sung hướng dẫn chi tiết về mô hình CFRA để đảm bảo tính thống nhất và khả thi khi áp dụng.</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CFEB5E9" w14:textId="20B406BC" w:rsidR="00612E30" w:rsidRPr="00C275B4" w:rsidRDefault="00612E30" w:rsidP="00612E30">
            <w:pPr>
              <w:spacing w:before="80" w:after="80"/>
              <w:jc w:val="both"/>
              <w:rPr>
                <w:rFonts w:ascii="Times New Roman" w:eastAsia="Times New Roman" w:hAnsi="Times New Roman" w:cs="Times New Roman"/>
                <w:bCs/>
                <w:sz w:val="24"/>
                <w:szCs w:val="24"/>
                <w:lang w:val="vi-VN"/>
              </w:rPr>
            </w:pPr>
            <w:r w:rsidRPr="00393BF7">
              <w:rPr>
                <w:rFonts w:ascii="Times New Roman" w:eastAsia="Times New Roman" w:hAnsi="Times New Roman" w:cs="Times New Roman"/>
                <w:bCs/>
                <w:sz w:val="24"/>
                <w:szCs w:val="24"/>
                <w:lang w:val="vi-VN"/>
              </w:rPr>
              <w:t xml:space="preserve">Điều 24, Điều 27, Điều 28 và Điều 29 Dự thảo đã hướng dẫn về  </w:t>
            </w:r>
            <w:r w:rsidRPr="00393BF7">
              <w:rPr>
                <w:rFonts w:ascii="Times New Roman" w:hAnsi="Times New Roman" w:cs="Times New Roman"/>
                <w:sz w:val="24"/>
                <w:szCs w:val="24"/>
                <w:lang w:val="vi-VN"/>
              </w:rPr>
              <w:t>cơ chế góp vốn, phân bổ lợi nhuận, cơ chế quản lý chung, xử lý rủi ro và quyền khai thác kết quả nghiên cứu trong hợp đồng.</w:t>
            </w:r>
          </w:p>
        </w:tc>
      </w:tr>
      <w:tr w:rsidR="0007740E" w:rsidRPr="00891172" w14:paraId="50BBCD10"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9F602C4" w14:textId="77777777" w:rsidR="0007740E" w:rsidRPr="001448E4" w:rsidRDefault="0007740E" w:rsidP="0007740E">
            <w:pPr>
              <w:spacing w:before="80" w:after="80"/>
              <w:rPr>
                <w:rFonts w:ascii="Times New Roman" w:hAnsi="Times New Roman" w:cs="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3DD4D944" w14:textId="091EF7B2" w:rsidR="0007740E" w:rsidRDefault="0007740E" w:rsidP="0007740E">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UBND tỉnh Hải Phòng</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99FEB28" w14:textId="2960B21C" w:rsidR="0007740E" w:rsidRPr="009B197B" w:rsidRDefault="0007740E" w:rsidP="0007740E">
            <w:pPr>
              <w:pStyle w:val="Vnbnnidung0"/>
              <w:spacing w:after="120" w:line="264" w:lineRule="auto"/>
              <w:ind w:firstLine="0"/>
              <w:jc w:val="both"/>
              <w:rPr>
                <w:rStyle w:val="Strong"/>
                <w:rFonts w:asciiTheme="majorBidi" w:hAnsiTheme="majorBidi" w:cstheme="majorBidi"/>
              </w:rPr>
            </w:pPr>
            <w:r w:rsidRPr="009B197B">
              <w:rPr>
                <w:rStyle w:val="citation-21"/>
                <w:rFonts w:asciiTheme="majorBidi" w:hAnsiTheme="majorBidi" w:cstheme="majorBidi"/>
              </w:rPr>
              <w:t xml:space="preserve">“Việc cơ quan nhà nước, tổ chức khoa học, cơ sở giáo dục đại học và doanh nghiệp hợp tác theo quy định tại Điều 13 của Nghị quyết này được thực hiện thông qua mô hình CFRA (Nghiên cứu và phát triển - Contract for Research and Development Agreement) áp dụng đối với các Dự án hợp tác giữa các viện nghiên cứu, cơ sở giáo </w:t>
            </w:r>
            <w:r w:rsidRPr="009B197B">
              <w:rPr>
                <w:rStyle w:val="citation-21"/>
                <w:rFonts w:asciiTheme="majorBidi" w:hAnsiTheme="majorBidi" w:cstheme="majorBidi"/>
              </w:rPr>
              <w:lastRenderedPageBreak/>
              <w:t xml:space="preserve">dục đại học, các đơn vị sự nghiệp công lập và doanh nghiệp nhằm chuyển giao công nghệ và ứng dụng giải pháp vào thực tiễn. </w:t>
            </w:r>
            <w:r w:rsidRPr="009B197B">
              <w:rPr>
                <w:rStyle w:val="citation-20"/>
                <w:rFonts w:asciiTheme="majorBidi" w:hAnsiTheme="majorBidi" w:cstheme="majorBidi"/>
              </w:rPr>
              <w:t>Viện nghiên cứu, cơ sở giáo dục đại học, các đơn vị sự nghiệp công lập và doanh nghiệp cùng đóng góp vốn, cơ sở vật chất, nhân lực để nghiên cứu, thương mại hoá và chia sẻ lợi nhuận”</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70D351F" w14:textId="4A5ECDBF" w:rsidR="0007740E" w:rsidRPr="00C275B4" w:rsidRDefault="0007740E" w:rsidP="0007740E">
            <w:pPr>
              <w:spacing w:before="80" w:after="80"/>
              <w:jc w:val="both"/>
              <w:rPr>
                <w:rFonts w:ascii="Times New Roman" w:eastAsia="Times New Roman" w:hAnsi="Times New Roman" w:cs="Times New Roman"/>
                <w:bCs/>
                <w:sz w:val="24"/>
                <w:szCs w:val="24"/>
                <w:lang w:val="vi-VN"/>
              </w:rPr>
            </w:pPr>
            <w:r w:rsidRPr="00393BF7">
              <w:rPr>
                <w:rFonts w:ascii="Times New Roman" w:eastAsia="Times New Roman" w:hAnsi="Times New Roman" w:cs="Times New Roman"/>
                <w:bCs/>
                <w:sz w:val="24"/>
                <w:szCs w:val="24"/>
                <w:lang w:val="vi-VN"/>
              </w:rPr>
              <w:lastRenderedPageBreak/>
              <w:t xml:space="preserve">Điều 24, Điều 27, Điều 28 và Điều 29 Dự thảo đã hướng dẫn về  </w:t>
            </w:r>
            <w:r w:rsidRPr="00393BF7">
              <w:rPr>
                <w:rFonts w:ascii="Times New Roman" w:hAnsi="Times New Roman" w:cs="Times New Roman"/>
                <w:sz w:val="24"/>
                <w:szCs w:val="24"/>
                <w:lang w:val="vi-VN"/>
              </w:rPr>
              <w:t>cơ chế góp vốn, phân bổ lợi nhuận, cơ chế quản lý chung, xử lý rủi ro và quyền khai thác kết quả nghiên cứu trong hợp đồng.</w:t>
            </w:r>
          </w:p>
        </w:tc>
      </w:tr>
      <w:tr w:rsidR="0007740E" w:rsidRPr="00891172" w14:paraId="547C6838"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662CAA4A" w14:textId="3DF7D5B3" w:rsidR="0007740E" w:rsidRPr="001448E4" w:rsidRDefault="0007740E" w:rsidP="0007740E">
            <w:pPr>
              <w:spacing w:before="80" w:after="80"/>
              <w:rPr>
                <w:rFonts w:ascii="Times New Roman" w:hAnsi="Times New Roman" w:cs="Times New Roman"/>
                <w:b/>
                <w:bCs/>
                <w:sz w:val="24"/>
                <w:szCs w:val="24"/>
              </w:rPr>
            </w:pPr>
            <w:r w:rsidRPr="001448E4">
              <w:rPr>
                <w:rFonts w:ascii="Times New Roman" w:hAnsi="Times New Roman" w:cs="Times New Roman"/>
                <w:b/>
                <w:bCs/>
                <w:sz w:val="24"/>
                <w:szCs w:val="24"/>
              </w:rPr>
              <w:t>Điều 15. Nội dung thỏa thuận hợp tác</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A8DD8C9" w14:textId="55A2F7AE" w:rsidR="0007740E" w:rsidRDefault="0007740E" w:rsidP="0007740E">
            <w:pPr>
              <w:spacing w:before="80" w:after="80" w:line="240" w:lineRule="atLeast"/>
              <w:jc w:val="both"/>
              <w:rPr>
                <w:rFonts w:ascii="Times New Roman" w:hAnsi="Times New Roman" w:cs="Times New Roman"/>
                <w:sz w:val="24"/>
                <w:szCs w:val="24"/>
              </w:rPr>
            </w:pPr>
            <w:r>
              <w:rPr>
                <w:rFonts w:ascii="Times New Roman" w:hAnsi="Times New Roman" w:cs="Times New Roman"/>
                <w:sz w:val="24"/>
                <w:szCs w:val="24"/>
              </w:rPr>
              <w:t>Bộ NN&amp;MT</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EC2732F" w14:textId="284FD59B" w:rsidR="0007740E" w:rsidRPr="001101B6" w:rsidRDefault="0007740E" w:rsidP="0007740E">
            <w:pPr>
              <w:spacing w:before="120" w:after="120"/>
              <w:jc w:val="both"/>
              <w:rPr>
                <w:rFonts w:ascii="Times New Roman" w:hAnsi="Times New Roman" w:cs="Times New Roman"/>
                <w:sz w:val="24"/>
                <w:szCs w:val="24"/>
                <w:lang w:val="vi-VN"/>
              </w:rPr>
            </w:pPr>
            <w:r w:rsidRPr="001101B6">
              <w:rPr>
                <w:rFonts w:ascii="Times New Roman" w:hAnsi="Times New Roman" w:cs="Times New Roman"/>
                <w:sz w:val="24"/>
                <w:szCs w:val="24"/>
                <w:lang w:val="vi-VN"/>
              </w:rPr>
              <w:t>Nên bổ sung nội dung “cơ chế giải quyết tranh chấp giữa các bên” vào hợp đồng – đây là thông lệ phổ biến trong thỏa thuận hợp tác R&amp;D.</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4C99595" w14:textId="759B6389" w:rsidR="0007740E" w:rsidRPr="0007740E" w:rsidRDefault="0007740E"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Nội dung này được tiếp thu tại Điều 28 Nghị định</w:t>
            </w:r>
          </w:p>
        </w:tc>
      </w:tr>
      <w:tr w:rsidR="0007740E" w:rsidRPr="00891172" w14:paraId="57B3E46F"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77D6A6FC" w14:textId="77777777" w:rsidR="0007740E" w:rsidRPr="001448E4" w:rsidRDefault="0007740E" w:rsidP="0007740E">
            <w:pPr>
              <w:spacing w:before="80" w:after="80"/>
              <w:rPr>
                <w:rFonts w:ascii="Times New Roman" w:hAnsi="Times New Roman" w:cs="Times New Roman"/>
                <w:b/>
                <w:bCs/>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0D0F821" w14:textId="2B5B7899" w:rsidR="0007740E" w:rsidRPr="00BA4A5A" w:rsidRDefault="0007740E" w:rsidP="0007740E">
            <w:pPr>
              <w:spacing w:before="80" w:after="80" w:line="240" w:lineRule="atLeast"/>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UBND TP Hà Nội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1946BE4" w14:textId="2184400E" w:rsidR="0007740E" w:rsidRPr="009B197B" w:rsidRDefault="0007740E" w:rsidP="0007740E">
            <w:pPr>
              <w:pStyle w:val="NormalWeb"/>
              <w:jc w:val="both"/>
              <w:rPr>
                <w:rFonts w:asciiTheme="majorBidi" w:hAnsiTheme="majorBidi" w:cstheme="majorBidi"/>
              </w:rPr>
            </w:pPr>
            <w:r w:rsidRPr="009B197B">
              <w:rPr>
                <w:rStyle w:val="selected"/>
                <w:rFonts w:asciiTheme="majorBidi" w:hAnsiTheme="majorBidi" w:cstheme="majorBidi"/>
              </w:rPr>
              <w:t>Bổ sung khoản 1 Điều 15 cho quy định rõ hơn: “1. Thỏa thuận hợp tác giữa các bên là hợp đồng bao gồm các nội dung chủ yếu sau đây:”.</w:t>
            </w:r>
          </w:p>
          <w:p w14:paraId="6BCBB0B9" w14:textId="77777777" w:rsidR="0007740E" w:rsidRPr="001101B6" w:rsidRDefault="0007740E" w:rsidP="0007740E">
            <w:pPr>
              <w:spacing w:before="120" w:after="120"/>
              <w:jc w:val="both"/>
              <w:rPr>
                <w:rFonts w:ascii="Times New Roman" w:hAnsi="Times New Roman" w:cs="Times New Roman"/>
                <w:sz w:val="24"/>
                <w:szCs w:val="24"/>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0047A5E5" w14:textId="3063BA34" w:rsidR="0007740E" w:rsidRPr="00C275B4" w:rsidRDefault="0007740E" w:rsidP="0007740E">
            <w:pPr>
              <w:spacing w:before="80" w:after="80"/>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rPr>
              <w:t>Nội dung này được tiếp thu tại Điều 28 Nghị định</w:t>
            </w:r>
          </w:p>
        </w:tc>
      </w:tr>
      <w:tr w:rsidR="0007740E" w:rsidRPr="00891172" w14:paraId="200A7BB7" w14:textId="77777777" w:rsidTr="00C275B4">
        <w:trPr>
          <w:trHeight w:val="355"/>
          <w:jc w:val="center"/>
        </w:trPr>
        <w:tc>
          <w:tcPr>
            <w:tcW w:w="9328" w:type="dxa"/>
            <w:gridSpan w:val="4"/>
            <w:tcBorders>
              <w:top w:val="single" w:sz="4" w:space="0" w:color="auto"/>
              <w:left w:val="single" w:sz="4" w:space="0" w:color="auto"/>
              <w:bottom w:val="single" w:sz="4" w:space="0" w:color="auto"/>
              <w:right w:val="single" w:sz="4" w:space="0" w:color="auto"/>
            </w:tcBorders>
            <w:shd w:val="clear" w:color="auto" w:fill="FFFFFF"/>
          </w:tcPr>
          <w:p w14:paraId="77520158" w14:textId="4AEFE03A" w:rsidR="0007740E" w:rsidRPr="00C275B4" w:rsidRDefault="0007740E" w:rsidP="0007740E">
            <w:pPr>
              <w:spacing w:before="80" w:after="80"/>
              <w:jc w:val="center"/>
              <w:rPr>
                <w:rFonts w:ascii="Times New Roman" w:eastAsia="Times New Roman" w:hAnsi="Times New Roman" w:cs="Times New Roman"/>
                <w:b/>
                <w:sz w:val="24"/>
                <w:szCs w:val="24"/>
                <w:lang w:val="vi-VN"/>
              </w:rPr>
            </w:pPr>
            <w:r w:rsidRPr="00C275B4">
              <w:rPr>
                <w:rFonts w:ascii="Times New Roman" w:hAnsi="Times New Roman" w:cs="Times New Roman"/>
                <w:b/>
                <w:bCs/>
                <w:sz w:val="24"/>
                <w:szCs w:val="24"/>
                <w:lang w:val="vi-VN"/>
              </w:rPr>
              <w:t>Chương IV. Tổ chức thực hiện</w:t>
            </w:r>
          </w:p>
        </w:tc>
      </w:tr>
      <w:tr w:rsidR="0007740E" w:rsidRPr="00891172" w14:paraId="79346D57"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7591150" w14:textId="77777777" w:rsidR="0007740E" w:rsidRPr="00C275B4" w:rsidRDefault="0007740E" w:rsidP="0007740E">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EF9DCDC" w14:textId="77777777" w:rsidR="0007740E" w:rsidRPr="00C275B4" w:rsidRDefault="0007740E" w:rsidP="0007740E">
            <w:pPr>
              <w:spacing w:before="80" w:after="80" w:line="240" w:lineRule="atLeast"/>
              <w:jc w:val="both"/>
              <w:rPr>
                <w:rFonts w:ascii="Times New Roman" w:eastAsia="Times New Roman" w:hAnsi="Times New Roman" w:cs="Times New Roman"/>
                <w:b/>
                <w:sz w:val="24"/>
                <w:szCs w:val="24"/>
                <w:lang w:val="vi-VN"/>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29AE9F8" w14:textId="77777777" w:rsidR="0007740E" w:rsidRPr="00C275B4" w:rsidRDefault="0007740E" w:rsidP="0007740E">
            <w:pPr>
              <w:spacing w:before="80" w:after="80" w:line="240" w:lineRule="atLeast"/>
              <w:jc w:val="both"/>
              <w:rPr>
                <w:rFonts w:ascii="Times New Roman" w:eastAsia="Times New Roman" w:hAnsi="Times New Roman" w:cs="Times New Roman"/>
                <w:b/>
                <w:sz w:val="24"/>
                <w:szCs w:val="24"/>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1C0EA749" w14:textId="77777777" w:rsidR="0007740E" w:rsidRPr="00C275B4" w:rsidRDefault="0007740E" w:rsidP="0007740E">
            <w:pPr>
              <w:spacing w:before="80" w:after="80"/>
              <w:jc w:val="both"/>
              <w:rPr>
                <w:rFonts w:ascii="Times New Roman" w:eastAsia="Times New Roman" w:hAnsi="Times New Roman" w:cs="Times New Roman"/>
                <w:b/>
                <w:sz w:val="24"/>
                <w:szCs w:val="24"/>
                <w:lang w:val="vi-VN"/>
              </w:rPr>
            </w:pPr>
          </w:p>
        </w:tc>
      </w:tr>
      <w:tr w:rsidR="0007740E" w:rsidRPr="00891172" w14:paraId="54B834C6"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409FDA1" w14:textId="3B7CC06D" w:rsidR="0007740E" w:rsidRPr="008B342E" w:rsidRDefault="0007740E" w:rsidP="0007740E">
            <w:pPr>
              <w:spacing w:before="80" w:after="80"/>
              <w:jc w:val="center"/>
              <w:rPr>
                <w:rFonts w:ascii="Times New Roman" w:hAnsi="Times New Roman" w:cs="Times New Roman"/>
                <w:b/>
                <w:bCs/>
                <w:sz w:val="24"/>
                <w:szCs w:val="24"/>
              </w:rPr>
            </w:pPr>
            <w:r w:rsidRPr="001448E4">
              <w:rPr>
                <w:rFonts w:ascii="Times New Roman" w:hAnsi="Times New Roman" w:cs="Times New Roman"/>
                <w:b/>
                <w:bCs/>
                <w:sz w:val="24"/>
                <w:szCs w:val="24"/>
              </w:rPr>
              <w:t>Điều 17. Trách nhiệm của các Bộ, cơ quan ngang Bộ, địa phương</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E53EC65" w14:textId="09605584" w:rsidR="0007740E" w:rsidRPr="008B342E" w:rsidRDefault="0007740E" w:rsidP="0007740E">
            <w:pPr>
              <w:spacing w:before="80" w:after="80" w:line="240" w:lineRule="atLeas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Vụ Đầu tư</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AFF61B8" w14:textId="77777777" w:rsidR="0007740E" w:rsidRPr="008B342E" w:rsidRDefault="0007740E" w:rsidP="0007740E">
            <w:pPr>
              <w:spacing w:before="80" w:after="80" w:line="240" w:lineRule="atLeast"/>
              <w:jc w:val="both"/>
              <w:rPr>
                <w:rFonts w:ascii="Times New Roman" w:eastAsia="Times New Roman" w:hAnsi="Times New Roman" w:cs="Times New Roman"/>
                <w:bCs/>
                <w:sz w:val="24"/>
                <w:szCs w:val="24"/>
              </w:rPr>
            </w:pPr>
            <w:r w:rsidRPr="008B342E">
              <w:rPr>
                <w:rFonts w:ascii="Times New Roman" w:eastAsia="Times New Roman" w:hAnsi="Times New Roman" w:cs="Times New Roman"/>
                <w:bCs/>
                <w:sz w:val="24"/>
                <w:szCs w:val="24"/>
              </w:rPr>
              <w:t>Ngoài ra, dự thảo Nghị quyết liên quan một số cơ quan, tổ chức như</w:t>
            </w:r>
          </w:p>
          <w:p w14:paraId="02548B57" w14:textId="77777777" w:rsidR="0007740E" w:rsidRPr="008B342E" w:rsidRDefault="0007740E" w:rsidP="0007740E">
            <w:pPr>
              <w:spacing w:before="80" w:after="80" w:line="240" w:lineRule="atLeast"/>
              <w:jc w:val="both"/>
              <w:rPr>
                <w:rFonts w:ascii="Times New Roman" w:eastAsia="Times New Roman" w:hAnsi="Times New Roman" w:cs="Times New Roman"/>
                <w:bCs/>
                <w:sz w:val="24"/>
                <w:szCs w:val="24"/>
              </w:rPr>
            </w:pPr>
            <w:r w:rsidRPr="008B342E">
              <w:rPr>
                <w:rFonts w:ascii="Times New Roman" w:eastAsia="Times New Roman" w:hAnsi="Times New Roman" w:cs="Times New Roman"/>
                <w:bCs/>
                <w:sz w:val="24"/>
                <w:szCs w:val="24"/>
              </w:rPr>
              <w:t>nhà đầu tư, doanh nghiệp dự án, đơn vị sự nghiệp công lập, …; song Điều 17 dự</w:t>
            </w:r>
          </w:p>
          <w:p w14:paraId="007244A1" w14:textId="77777777" w:rsidR="0007740E" w:rsidRPr="008B342E" w:rsidRDefault="0007740E" w:rsidP="0007740E">
            <w:pPr>
              <w:spacing w:before="80" w:after="80" w:line="240" w:lineRule="atLeast"/>
              <w:jc w:val="both"/>
              <w:rPr>
                <w:rFonts w:ascii="Times New Roman" w:eastAsia="Times New Roman" w:hAnsi="Times New Roman" w:cs="Times New Roman"/>
                <w:bCs/>
                <w:sz w:val="24"/>
                <w:szCs w:val="24"/>
              </w:rPr>
            </w:pPr>
            <w:r w:rsidRPr="008B342E">
              <w:rPr>
                <w:rFonts w:ascii="Times New Roman" w:eastAsia="Times New Roman" w:hAnsi="Times New Roman" w:cs="Times New Roman"/>
                <w:bCs/>
                <w:sz w:val="24"/>
                <w:szCs w:val="24"/>
              </w:rPr>
              <w:t>thảo Nghị quyết mới chỉ quy định về trách nhiệm bộ, cơ quan ngang bộ, địa</w:t>
            </w:r>
          </w:p>
          <w:p w14:paraId="3ABF7490" w14:textId="77777777" w:rsidR="0007740E" w:rsidRPr="008B342E" w:rsidRDefault="0007740E" w:rsidP="0007740E">
            <w:pPr>
              <w:spacing w:before="80" w:after="80" w:line="240" w:lineRule="atLeast"/>
              <w:jc w:val="both"/>
              <w:rPr>
                <w:rFonts w:ascii="Times New Roman" w:eastAsia="Times New Roman" w:hAnsi="Times New Roman" w:cs="Times New Roman"/>
                <w:bCs/>
                <w:sz w:val="24"/>
                <w:szCs w:val="24"/>
              </w:rPr>
            </w:pPr>
            <w:r w:rsidRPr="008B342E">
              <w:rPr>
                <w:rFonts w:ascii="Times New Roman" w:eastAsia="Times New Roman" w:hAnsi="Times New Roman" w:cs="Times New Roman"/>
                <w:bCs/>
                <w:sz w:val="24"/>
                <w:szCs w:val="24"/>
              </w:rPr>
              <w:t>phương. Đề nghị rà soát, bổ sung quy định về trách nhiệm của tổ chức, cá nhân</w:t>
            </w:r>
          </w:p>
          <w:p w14:paraId="14A0AF8B" w14:textId="5DE778E5" w:rsidR="0007740E" w:rsidRPr="00C275B4" w:rsidRDefault="0007740E" w:rsidP="0007740E">
            <w:pPr>
              <w:spacing w:before="80" w:after="80" w:line="240" w:lineRule="atLeast"/>
              <w:jc w:val="both"/>
              <w:rPr>
                <w:rFonts w:ascii="Times New Roman" w:eastAsia="Times New Roman" w:hAnsi="Times New Roman" w:cs="Times New Roman"/>
                <w:b/>
                <w:sz w:val="24"/>
                <w:szCs w:val="24"/>
                <w:lang w:val="vi-VN"/>
              </w:rPr>
            </w:pPr>
            <w:r w:rsidRPr="008B342E">
              <w:rPr>
                <w:rFonts w:ascii="Times New Roman" w:eastAsia="Times New Roman" w:hAnsi="Times New Roman" w:cs="Times New Roman"/>
                <w:bCs/>
                <w:sz w:val="24"/>
                <w:szCs w:val="24"/>
              </w:rPr>
              <w:t>có liên quan trong việc thực hiện Nghị quyết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37B1A98" w14:textId="5A94CCC9" w:rsidR="0007740E" w:rsidRPr="00C275B4" w:rsidRDefault="0007740E" w:rsidP="0007740E">
            <w:pPr>
              <w:spacing w:before="80" w:after="80"/>
              <w:jc w:val="both"/>
              <w:rPr>
                <w:rFonts w:ascii="Times New Roman" w:eastAsia="Times New Roman" w:hAnsi="Times New Roman" w:cs="Times New Roman"/>
                <w:b/>
                <w:sz w:val="24"/>
                <w:szCs w:val="24"/>
                <w:lang w:val="vi-VN"/>
              </w:rPr>
            </w:pPr>
            <w:r>
              <w:rPr>
                <w:rFonts w:ascii="Times New Roman" w:eastAsia="Times New Roman" w:hAnsi="Times New Roman" w:cs="Times New Roman"/>
                <w:bCs/>
                <w:sz w:val="24"/>
                <w:szCs w:val="24"/>
              </w:rPr>
              <w:t xml:space="preserve">Nội dung này được tiếp thu tại Điều </w:t>
            </w:r>
            <w:r>
              <w:rPr>
                <w:rFonts w:ascii="Times New Roman" w:eastAsia="Times New Roman" w:hAnsi="Times New Roman" w:cs="Times New Roman"/>
                <w:bCs/>
                <w:sz w:val="24"/>
                <w:szCs w:val="24"/>
              </w:rPr>
              <w:t xml:space="preserve">30, 31 </w:t>
            </w:r>
            <w:r>
              <w:rPr>
                <w:rFonts w:ascii="Times New Roman" w:eastAsia="Times New Roman" w:hAnsi="Times New Roman" w:cs="Times New Roman"/>
                <w:bCs/>
                <w:sz w:val="24"/>
                <w:szCs w:val="24"/>
              </w:rPr>
              <w:t>Nghị định</w:t>
            </w:r>
          </w:p>
        </w:tc>
      </w:tr>
      <w:tr w:rsidR="0007740E" w:rsidRPr="0001419A" w14:paraId="1D6032AC"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18E1EBC" w14:textId="540C64DD" w:rsidR="0007740E" w:rsidRPr="00C275B4" w:rsidRDefault="0007740E" w:rsidP="0007740E">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443DCAF1" w14:textId="71BF686E" w:rsidR="0007740E" w:rsidRPr="00C275B4" w:rsidRDefault="0007740E" w:rsidP="0007740E">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Trung tâm đổi mới sáng tạo</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19F65AF" w14:textId="1A40AE97" w:rsidR="0007740E" w:rsidRPr="00C275B4" w:rsidRDefault="0007740E" w:rsidP="0007740E">
            <w:pPr>
              <w:spacing w:before="80" w:after="80" w:line="240" w:lineRule="atLeast"/>
              <w:jc w:val="both"/>
              <w:rPr>
                <w:rFonts w:ascii="Times New Roman" w:eastAsia="Times New Roman" w:hAnsi="Times New Roman" w:cs="Times New Roman"/>
                <w:b/>
                <w:sz w:val="24"/>
                <w:szCs w:val="24"/>
                <w:lang w:val="vi-VN"/>
              </w:rPr>
            </w:pPr>
            <w:r w:rsidRPr="00C275B4">
              <w:rPr>
                <w:rFonts w:ascii="Times New Roman" w:hAnsi="Times New Roman" w:cs="Times New Roman"/>
                <w:sz w:val="24"/>
                <w:szCs w:val="24"/>
                <w:lang w:val="vi-VN"/>
              </w:rPr>
              <w:t xml:space="preserve">Đề nghị xem xét sửa đổi Luật PPP thành </w:t>
            </w:r>
            <w:r w:rsidRPr="00C275B4">
              <w:rPr>
                <w:rFonts w:ascii="Times New Roman" w:hAnsi="Times New Roman" w:cs="Times New Roman"/>
                <w:b/>
                <w:i/>
                <w:sz w:val="24"/>
                <w:szCs w:val="24"/>
                <w:lang w:val="vi-VN"/>
              </w:rPr>
              <w:t>“Luật Đầu tư theo phương thức đối tác công tư”</w:t>
            </w:r>
            <w:r w:rsidRPr="00C275B4">
              <w:rPr>
                <w:rFonts w:ascii="Times New Roman" w:hAnsi="Times New Roman" w:cs="Times New Roman"/>
                <w:sz w:val="24"/>
                <w:szCs w:val="24"/>
                <w:lang w:val="vi-VN"/>
              </w:rPr>
              <w:t xml:space="preserve"> </w:t>
            </w:r>
            <w:r w:rsidRPr="00C275B4">
              <w:rPr>
                <w:rFonts w:ascii="Times New Roman" w:hAnsi="Times New Roman" w:cs="Times New Roman"/>
                <w:sz w:val="24"/>
                <w:szCs w:val="24"/>
                <w:lang w:val="vi-VN"/>
              </w:rPr>
              <w:lastRenderedPageBreak/>
              <w:t>để tránh gây hiểu lầm có thêm Luật mới.</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B0C9942" w14:textId="3ED12A40" w:rsidR="0007740E" w:rsidRPr="0007740E" w:rsidRDefault="0007740E"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Nội dung này đã được tiếp thu</w:t>
            </w:r>
          </w:p>
        </w:tc>
      </w:tr>
      <w:tr w:rsidR="0007740E" w:rsidRPr="0001419A" w14:paraId="0DD66BF5"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43D2FB22" w14:textId="77777777" w:rsidR="0007740E" w:rsidRPr="00C275B4" w:rsidRDefault="0007740E" w:rsidP="0007740E">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FF91641" w14:textId="68F99C60" w:rsidR="0007740E" w:rsidRPr="00C275B4" w:rsidRDefault="0007740E" w:rsidP="0007740E">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 xml:space="preserve">UBND TP Hà Nội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1D7795A" w14:textId="6865012B" w:rsidR="0007740E" w:rsidRPr="00C275B4" w:rsidRDefault="0007740E" w:rsidP="0007740E">
            <w:pPr>
              <w:spacing w:before="80" w:after="80" w:line="240" w:lineRule="atLeast"/>
              <w:jc w:val="both"/>
              <w:rPr>
                <w:rFonts w:ascii="Times New Roman" w:hAnsi="Times New Roman" w:cs="Times New Roman"/>
                <w:sz w:val="24"/>
                <w:szCs w:val="24"/>
                <w:lang w:val="vi-VN"/>
              </w:rPr>
            </w:pPr>
            <w:r w:rsidRPr="009B197B">
              <w:rPr>
                <w:rStyle w:val="selected"/>
                <w:rFonts w:asciiTheme="majorBidi" w:hAnsiTheme="majorBidi" w:cstheme="majorBidi"/>
              </w:rPr>
              <w:t>Tại khoản 1 Điều 17 dự thảo Nghị quyết có nêu: “…tham gia phát triển các ứng dụng, dịch vụ số mới theo hình thức hợp tác công tư (PPP)”. Đề nghị cơ quan soạn thảo nghiên cứu xóa bỏ “(PPP)” tại nội dung trích dẫn nêu trên để tránh trùng lặp (tại đề mục của Chương II dự thảo Nghị quyết đã nêu Hợp tác công tư theo phương thức đối tác công tư (PPP)”, không cần phải lặp lại ở những điều, khoản sau)</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2576550" w14:textId="05D5C2D4" w:rsidR="0007740E" w:rsidRPr="00C275B4" w:rsidRDefault="0007740E" w:rsidP="0007740E">
            <w:pPr>
              <w:spacing w:before="80" w:after="80"/>
              <w:jc w:val="both"/>
              <w:rPr>
                <w:rFonts w:ascii="Times New Roman" w:eastAsia="Times New Roman" w:hAnsi="Times New Roman" w:cs="Times New Roman"/>
                <w:b/>
                <w:sz w:val="24"/>
                <w:szCs w:val="24"/>
                <w:lang w:val="vi-VN"/>
              </w:rPr>
            </w:pPr>
            <w:r>
              <w:rPr>
                <w:rFonts w:ascii="Times New Roman" w:eastAsia="Times New Roman" w:hAnsi="Times New Roman" w:cs="Times New Roman"/>
                <w:bCs/>
                <w:sz w:val="24"/>
                <w:szCs w:val="24"/>
              </w:rPr>
              <w:t>Nội dung này đã được tiếp thu</w:t>
            </w:r>
          </w:p>
        </w:tc>
      </w:tr>
      <w:tr w:rsidR="0007740E" w:rsidRPr="0001419A" w14:paraId="1D740D00"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7B455F39" w14:textId="77777777" w:rsidR="0007740E" w:rsidRPr="00C275B4" w:rsidRDefault="0007740E" w:rsidP="0007740E">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F631780" w14:textId="4E27D871" w:rsidR="0007740E" w:rsidRDefault="0007740E" w:rsidP="0007740E">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UBND tỉnh Nghệ An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78964D7" w14:textId="5B1BF67C" w:rsidR="0007740E" w:rsidRPr="009B197B" w:rsidRDefault="0007740E" w:rsidP="0007740E">
            <w:pPr>
              <w:spacing w:before="80" w:after="80" w:line="240" w:lineRule="atLeast"/>
              <w:jc w:val="both"/>
              <w:rPr>
                <w:rStyle w:val="selected"/>
                <w:rFonts w:asciiTheme="majorBidi" w:hAnsiTheme="majorBidi" w:cstheme="majorBidi"/>
              </w:rPr>
            </w:pPr>
            <w:r w:rsidRPr="009B197B">
              <w:rPr>
                <w:rFonts w:asciiTheme="majorBidi" w:hAnsiTheme="majorBidi" w:cstheme="majorBidi"/>
              </w:rPr>
              <w:t>Trách nhiệm của các Bộ, cơ quan ngang Bộ, địa phương: Đề nghị sửa thành: Chỉ đạo các đơn vị nghiên cứu khoa học, đơn vị sự nghiệp công lập, các trường chuyên về đào tạo nghiên cứu khoa học tích cực phối hợp, liên doanh, liên kết và các doanh nghiệp trong lĩnh vực khoa học công nghệ, đổi mới, sáng tạo về chuyển đổi số</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CEE4FB1" w14:textId="77777777" w:rsidR="0007740E" w:rsidRPr="00C275B4" w:rsidRDefault="0007740E" w:rsidP="0007740E">
            <w:pPr>
              <w:spacing w:before="80" w:after="80"/>
              <w:jc w:val="both"/>
              <w:rPr>
                <w:rFonts w:ascii="Times New Roman" w:eastAsia="Times New Roman" w:hAnsi="Times New Roman" w:cs="Times New Roman"/>
                <w:b/>
                <w:sz w:val="24"/>
                <w:szCs w:val="24"/>
                <w:lang w:val="vi-VN"/>
              </w:rPr>
            </w:pPr>
          </w:p>
        </w:tc>
      </w:tr>
      <w:tr w:rsidR="0007740E" w:rsidRPr="0001419A" w14:paraId="43EF6EC3"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0C58262" w14:textId="029F095C" w:rsidR="0007740E" w:rsidRPr="001448E4" w:rsidRDefault="0007740E" w:rsidP="0007740E">
            <w:pPr>
              <w:spacing w:before="80" w:after="80"/>
              <w:jc w:val="center"/>
              <w:rPr>
                <w:rFonts w:ascii="Times New Roman" w:hAnsi="Times New Roman" w:cs="Times New Roman"/>
                <w:b/>
                <w:bCs/>
                <w:sz w:val="24"/>
                <w:szCs w:val="24"/>
                <w:lang w:val="vi-VN"/>
              </w:rPr>
            </w:pPr>
            <w:r w:rsidRPr="001448E4">
              <w:rPr>
                <w:rFonts w:ascii="Times New Roman" w:hAnsi="Times New Roman" w:cs="Times New Roman"/>
                <w:b/>
                <w:bCs/>
                <w:sz w:val="24"/>
                <w:szCs w:val="24"/>
                <w:lang w:val="vi-VN"/>
              </w:rPr>
              <w:t>Điều 19. Hiệu lực thi hành</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4427CD08" w14:textId="10124CDD" w:rsidR="0007740E" w:rsidRPr="001101B6" w:rsidRDefault="0007740E" w:rsidP="0007740E">
            <w:pPr>
              <w:spacing w:before="80" w:after="80" w:line="24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Bộ NN&amp;MT</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45F1872B" w14:textId="66B5796B" w:rsidR="0007740E" w:rsidRPr="00C275B4" w:rsidRDefault="0007740E" w:rsidP="0007740E">
            <w:pPr>
              <w:spacing w:before="80" w:after="80" w:line="240" w:lineRule="atLeast"/>
              <w:jc w:val="both"/>
              <w:rPr>
                <w:rFonts w:ascii="Times New Roman" w:hAnsi="Times New Roman" w:cs="Times New Roman"/>
                <w:sz w:val="24"/>
                <w:szCs w:val="24"/>
                <w:lang w:val="vi-VN"/>
              </w:rPr>
            </w:pPr>
            <w:r w:rsidRPr="001101B6">
              <w:rPr>
                <w:rFonts w:ascii="Times New Roman" w:hAnsi="Times New Roman" w:cs="Times New Roman"/>
                <w:sz w:val="24"/>
                <w:szCs w:val="24"/>
                <w:lang w:val="vi-VN"/>
              </w:rPr>
              <w:t>Đề nghị xác định thời gian áp dụng trong dự thảo Nghị quyết trên. Hiện nay, đang sửa đổi Luật Đầu tư công nên cũng đề nghị cân nhắc ban hành sau khi Luật mới thông qua để bảo đảm đồng bộ các quy định trong Luật Đầu tư theo phương thức đối tác công tư và Luật Đầu tư công.</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DDB5F9A" w14:textId="782C4802" w:rsidR="0007740E" w:rsidRPr="0007740E" w:rsidRDefault="0007740E"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Tiếp thu ý kiến, hiệu lực thi hành của Nghị định bảo đảm sau khi các Luật có hiệu lực thi h</w:t>
            </w:r>
          </w:p>
        </w:tc>
      </w:tr>
      <w:tr w:rsidR="0007740E" w:rsidRPr="0001419A" w14:paraId="5E232CD6"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2C54CB1" w14:textId="4AB4E3C4" w:rsidR="0007740E" w:rsidRPr="00C275B4" w:rsidRDefault="0007740E" w:rsidP="0007740E">
            <w:pPr>
              <w:spacing w:before="80" w:after="80"/>
              <w:jc w:val="center"/>
              <w:rPr>
                <w:rFonts w:ascii="Times New Roman" w:hAnsi="Times New Roman" w:cs="Times New Roman"/>
                <w:b/>
                <w:bCs/>
                <w:sz w:val="24"/>
                <w:szCs w:val="24"/>
                <w:lang w:val="vi-VN"/>
              </w:rPr>
            </w:pPr>
            <w:r w:rsidRPr="00C275B4">
              <w:rPr>
                <w:rFonts w:ascii="Times New Roman" w:hAnsi="Times New Roman" w:cs="Times New Roman"/>
                <w:b/>
                <w:bCs/>
                <w:sz w:val="24"/>
                <w:szCs w:val="24"/>
                <w:lang w:val="vi-VN"/>
              </w:rPr>
              <w:t>Khác</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761C1576" w14:textId="261B57C8" w:rsidR="0007740E" w:rsidRPr="00C275B4" w:rsidRDefault="0007740E" w:rsidP="0007740E">
            <w:pPr>
              <w:spacing w:before="80" w:after="80" w:line="240" w:lineRule="atLeast"/>
              <w:jc w:val="both"/>
              <w:rPr>
                <w:rFonts w:ascii="Times New Roman" w:eastAsia="Times New Roman" w:hAnsi="Times New Roman" w:cs="Times New Roman"/>
                <w:bCs/>
                <w:sz w:val="24"/>
                <w:szCs w:val="24"/>
                <w:lang w:val="vi-VN"/>
              </w:rPr>
            </w:pPr>
            <w:r w:rsidRPr="00C275B4">
              <w:rPr>
                <w:rFonts w:ascii="Times New Roman" w:eastAsia="Times New Roman" w:hAnsi="Times New Roman" w:cs="Times New Roman"/>
                <w:bCs/>
                <w:sz w:val="24"/>
                <w:szCs w:val="24"/>
                <w:lang w:val="vi-VN"/>
              </w:rPr>
              <w:t xml:space="preserve">Trung tâm đổi mới sáng tạo </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70CD654" w14:textId="77777777" w:rsidR="0007740E" w:rsidRPr="00C275B4" w:rsidRDefault="0007740E" w:rsidP="0007740E">
            <w:pPr>
              <w:jc w:val="both"/>
              <w:rPr>
                <w:rFonts w:ascii="Times New Roman" w:hAnsi="Times New Roman" w:cs="Times New Roman"/>
                <w:sz w:val="24"/>
                <w:szCs w:val="24"/>
                <w:lang w:val="vi-VN"/>
              </w:rPr>
            </w:pPr>
            <w:r w:rsidRPr="00C275B4">
              <w:rPr>
                <w:rFonts w:ascii="Times New Roman" w:hAnsi="Times New Roman" w:cs="Times New Roman"/>
                <w:sz w:val="24"/>
                <w:szCs w:val="24"/>
                <w:lang w:val="vi-VN"/>
              </w:rPr>
              <w:t xml:space="preserve">Ngoài ra, đề nghị xem xét cơ chế, chính sách ưu đãi trong việc tính giá dịch vụ sự nghiệp công cho các đơn vị sự nghiệp công có chức năng thúc đẩy phát triển khoa học, công nghệ, đổi mới sáng tạo, khởi nghiệp như Trung tâm Đổi mới sáng tạo Quốc gia (ví dụ quy định thuận lợi trong việc tính khấu hao). Các đơn vị sự nghiệp hoạt động vì mục tiêu phi lợi nhuận, thực hiện cung cấp các dịch vụ sự nghiệp nhằm thúc đẩy phát triển khoa hoc, công nghệ, đổi mới sáng tạo và khởi nghiệp </w:t>
            </w:r>
            <w:r w:rsidRPr="00C275B4">
              <w:rPr>
                <w:rFonts w:ascii="Times New Roman" w:hAnsi="Times New Roman" w:cs="Times New Roman"/>
                <w:sz w:val="24"/>
                <w:szCs w:val="24"/>
                <w:lang w:val="vi-VN"/>
              </w:rPr>
              <w:lastRenderedPageBreak/>
              <w:t>nhằm bù đắp chi phí và có tích lũy hợp lý. Do đó, cần có cơ chế ưu đãi hơn để có giá phù hợp, cung cấp cho cộng đồng.</w:t>
            </w:r>
          </w:p>
          <w:p w14:paraId="2E70570A" w14:textId="77777777" w:rsidR="0007740E" w:rsidRPr="00B4581D" w:rsidRDefault="0007740E" w:rsidP="0007740E">
            <w:pPr>
              <w:spacing w:before="80" w:after="80" w:line="240" w:lineRule="atLeast"/>
              <w:jc w:val="both"/>
              <w:rPr>
                <w:rFonts w:ascii="Times New Roman" w:eastAsia="Times New Roman" w:hAnsi="Times New Roman" w:cs="Times New Roman"/>
                <w:b/>
                <w:sz w:val="24"/>
                <w:szCs w:val="24"/>
                <w:vertAlign w:val="superscript"/>
                <w:lang w:val="vi-VN"/>
              </w:rPr>
            </w:pP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6C7E82F" w14:textId="77777777" w:rsidR="0007740E" w:rsidRPr="00C275B4" w:rsidRDefault="0007740E" w:rsidP="0007740E">
            <w:pPr>
              <w:spacing w:before="80" w:after="80"/>
              <w:jc w:val="both"/>
              <w:rPr>
                <w:rFonts w:ascii="Times New Roman" w:eastAsia="Times New Roman" w:hAnsi="Times New Roman" w:cs="Times New Roman"/>
                <w:b/>
                <w:sz w:val="24"/>
                <w:szCs w:val="24"/>
                <w:lang w:val="vi-VN"/>
              </w:rPr>
            </w:pPr>
          </w:p>
        </w:tc>
      </w:tr>
      <w:tr w:rsidR="0007740E" w:rsidRPr="0001419A" w14:paraId="58516DA5"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392A0E8A" w14:textId="77777777" w:rsidR="0007740E" w:rsidRPr="00C275B4" w:rsidRDefault="0007740E" w:rsidP="0007740E">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1D7C87DF" w14:textId="6D7E3811" w:rsidR="0007740E" w:rsidRPr="00891172" w:rsidRDefault="0007740E" w:rsidP="0007740E">
            <w:pPr>
              <w:spacing w:before="80" w:after="80" w:line="240" w:lineRule="atLeast"/>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Vụ Đầu tư</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EF378E8" w14:textId="5C04FE60" w:rsidR="0007740E" w:rsidRPr="00891172" w:rsidRDefault="0007740E" w:rsidP="0007740E">
            <w:pPr>
              <w:jc w:val="both"/>
              <w:rPr>
                <w:rFonts w:ascii="Times New Roman" w:hAnsi="Times New Roman" w:cs="Times New Roman"/>
                <w:sz w:val="24"/>
                <w:szCs w:val="24"/>
                <w:lang w:val="vi-VN"/>
              </w:rPr>
            </w:pPr>
            <w:r w:rsidRPr="00891172">
              <w:rPr>
                <w:rFonts w:ascii="Times New Roman" w:hAnsi="Times New Roman" w:cs="Times New Roman"/>
                <w:sz w:val="24"/>
                <w:szCs w:val="24"/>
                <w:lang w:val="vi-VN"/>
              </w:rPr>
              <w:t>Đề nghị nghiên cứu bổ sung quy định về chế tài xử lý trong trường hợp</w:t>
            </w:r>
            <w:r>
              <w:rPr>
                <w:rFonts w:ascii="Times New Roman" w:hAnsi="Times New Roman" w:cs="Times New Roman"/>
                <w:sz w:val="24"/>
                <w:szCs w:val="24"/>
              </w:rPr>
              <w:t xml:space="preserve"> </w:t>
            </w:r>
            <w:r w:rsidRPr="00891172">
              <w:rPr>
                <w:rFonts w:ascii="Times New Roman" w:hAnsi="Times New Roman" w:cs="Times New Roman"/>
                <w:sz w:val="24"/>
                <w:szCs w:val="24"/>
                <w:lang w:val="vi-VN"/>
              </w:rPr>
              <w:t>nhà đầu tư không thực hiện hạch toán các khoản thu, chi của dự án độc lập với</w:t>
            </w:r>
            <w:r>
              <w:rPr>
                <w:rFonts w:ascii="Times New Roman" w:hAnsi="Times New Roman" w:cs="Times New Roman"/>
                <w:sz w:val="24"/>
                <w:szCs w:val="24"/>
              </w:rPr>
              <w:t xml:space="preserve"> </w:t>
            </w:r>
            <w:r w:rsidRPr="00891172">
              <w:rPr>
                <w:rFonts w:ascii="Times New Roman" w:hAnsi="Times New Roman" w:cs="Times New Roman"/>
                <w:sz w:val="24"/>
                <w:szCs w:val="24"/>
                <w:lang w:val="vi-VN"/>
              </w:rPr>
              <w:t>các hoạt động kinh doanh khác của nhà đầu tư cụ thể trong dự thảo Luật hoặc</w:t>
            </w:r>
            <w:r>
              <w:rPr>
                <w:rFonts w:ascii="Times New Roman" w:hAnsi="Times New Roman" w:cs="Times New Roman"/>
                <w:sz w:val="24"/>
                <w:szCs w:val="24"/>
              </w:rPr>
              <w:t xml:space="preserve"> </w:t>
            </w:r>
            <w:r w:rsidRPr="00891172">
              <w:rPr>
                <w:rFonts w:ascii="Times New Roman" w:hAnsi="Times New Roman" w:cs="Times New Roman"/>
                <w:sz w:val="24"/>
                <w:szCs w:val="24"/>
                <w:lang w:val="vi-VN"/>
              </w:rPr>
              <w:t>giao Chính phủ hướng dẫn cụ thể đối với trường hợp không thành lập doanh</w:t>
            </w:r>
            <w:r>
              <w:rPr>
                <w:rFonts w:ascii="Times New Roman" w:hAnsi="Times New Roman" w:cs="Times New Roman"/>
                <w:sz w:val="24"/>
                <w:szCs w:val="24"/>
              </w:rPr>
              <w:t xml:space="preserve"> </w:t>
            </w:r>
            <w:r w:rsidRPr="00891172">
              <w:rPr>
                <w:rFonts w:ascii="Times New Roman" w:hAnsi="Times New Roman" w:cs="Times New Roman"/>
                <w:sz w:val="24"/>
                <w:szCs w:val="24"/>
                <w:lang w:val="vi-VN"/>
              </w:rPr>
              <w:t>nghiệp dự án. Theo đó, cân nhắc bổ sung quy định theo hướng:</w:t>
            </w:r>
          </w:p>
          <w:p w14:paraId="0A29EA4B" w14:textId="737454F9" w:rsidR="0007740E" w:rsidRPr="00891172" w:rsidRDefault="0007740E" w:rsidP="0007740E">
            <w:pPr>
              <w:jc w:val="both"/>
              <w:rPr>
                <w:rFonts w:ascii="Times New Roman" w:hAnsi="Times New Roman" w:cs="Times New Roman"/>
                <w:sz w:val="24"/>
                <w:szCs w:val="24"/>
                <w:lang w:val="vi-VN"/>
              </w:rPr>
            </w:pPr>
            <w:r w:rsidRPr="00891172">
              <w:rPr>
                <w:rFonts w:ascii="Times New Roman" w:hAnsi="Times New Roman" w:cs="Times New Roman"/>
                <w:sz w:val="24"/>
                <w:szCs w:val="24"/>
                <w:lang w:val="vi-VN"/>
              </w:rPr>
              <w:t>(i) Giao cho cơ quan ký kết hợp đồng có trách nhiệm giám sát hạch toán thu, chi của dự án độc lập;</w:t>
            </w:r>
          </w:p>
          <w:p w14:paraId="4D753148" w14:textId="5024F1DF" w:rsidR="0007740E" w:rsidRPr="00C275B4" w:rsidRDefault="0007740E" w:rsidP="0007740E">
            <w:pPr>
              <w:jc w:val="both"/>
              <w:rPr>
                <w:rFonts w:ascii="Times New Roman" w:hAnsi="Times New Roman" w:cs="Times New Roman"/>
                <w:sz w:val="24"/>
                <w:szCs w:val="24"/>
                <w:lang w:val="vi-VN"/>
              </w:rPr>
            </w:pPr>
            <w:r w:rsidRPr="00891172">
              <w:rPr>
                <w:rFonts w:ascii="Times New Roman" w:hAnsi="Times New Roman" w:cs="Times New Roman"/>
                <w:sz w:val="24"/>
                <w:szCs w:val="24"/>
                <w:lang w:val="vi-VN"/>
              </w:rPr>
              <w:t>(ii) Trường hợp cơ quan ký kết hợp đồng phát hiện nhà đầu tư không thực hiện hạch toán độc lập thu, chi của dự án với hoạt động kinh doanh khác của nhà đầu tư cần áp dụng các biện pháp như không được yêu cầu áp dụng chia sẻ phần giảm doanh thu (nếu có), xử lý vi phạm về chế độ kế toán, ….</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3F064A2" w14:textId="39004B72" w:rsidR="0007740E" w:rsidRPr="00CC2A83" w:rsidRDefault="00CC2A83"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Nội dung này được tiếp thu và quy định tại Nghị định hướng dẫn chi tiết Luật Đầu tư theo phương thức đối tác công tư.</w:t>
            </w:r>
          </w:p>
        </w:tc>
      </w:tr>
      <w:tr w:rsidR="0007740E" w:rsidRPr="00B4581D" w14:paraId="2F082B2B"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7C3994D" w14:textId="33DB42A6" w:rsidR="0007740E" w:rsidRPr="00B4581D" w:rsidRDefault="0007740E" w:rsidP="0007740E">
            <w:pPr>
              <w:spacing w:before="80" w:after="80"/>
              <w:jc w:val="center"/>
              <w:rPr>
                <w:rFonts w:ascii="Times New Roman" w:hAnsi="Times New Roman" w:cs="Times New Roman"/>
                <w:b/>
                <w:bCs/>
                <w:sz w:val="24"/>
                <w:szCs w:val="24"/>
                <w:lang w:val="vi-VN"/>
              </w:rPr>
            </w:pPr>
            <w:r w:rsidRPr="00B4581D">
              <w:rPr>
                <w:rFonts w:ascii="Times New Roman" w:hAnsi="Times New Roman" w:cs="Times New Roman"/>
                <w:b/>
                <w:bCs/>
                <w:sz w:val="24"/>
                <w:szCs w:val="24"/>
                <w:lang w:val="vi-VN"/>
              </w:rPr>
              <w:t>Về trình tự, thủ tục và kỹ thuật soạn thảo văn bản</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5DD0BD9" w14:textId="3787D985" w:rsidR="0007740E" w:rsidRPr="00B4581D" w:rsidRDefault="0007740E" w:rsidP="0007740E">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Bộ Tư pháp</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C1C3464" w14:textId="1B443092" w:rsidR="0007740E" w:rsidRPr="00B4581D" w:rsidRDefault="0007740E" w:rsidP="0007740E">
            <w:pPr>
              <w:jc w:val="both"/>
              <w:rPr>
                <w:rFonts w:ascii="Times New Roman" w:hAnsi="Times New Roman" w:cs="Times New Roman"/>
                <w:sz w:val="24"/>
                <w:szCs w:val="24"/>
              </w:rPr>
            </w:pPr>
            <w:r w:rsidRPr="00B4581D">
              <w:rPr>
                <w:rFonts w:ascii="Times New Roman" w:hAnsi="Times New Roman" w:cs="Times New Roman"/>
                <w:sz w:val="24"/>
                <w:szCs w:val="24"/>
              </w:rPr>
              <w:t>Đối với dự thảo Tờ trình, đề nghị cơ quan chủ trì soạn thảo hoàn thiện dự thảo Tờ trình theo Mẫu số 2 Phụ lục IV ban hành kèm theo Nghị định số 78/2025/NĐ-CP và lưu ý bổ sung nội dung “</w:t>
            </w:r>
            <w:r w:rsidRPr="00B4581D">
              <w:rPr>
                <w:rFonts w:ascii="Times New Roman" w:hAnsi="Times New Roman" w:cs="Times New Roman"/>
                <w:i/>
                <w:iCs/>
                <w:sz w:val="24"/>
                <w:szCs w:val="24"/>
              </w:rPr>
              <w:t xml:space="preserve">nêu rõ: việc thể chế hóa chủ trương, đường lối của Đảng, chính sách của Nhà nước; vấn đề chưa được pháp luật quy định hoặc đã có quy định nhưng chưa phù hợp; </w:t>
            </w:r>
            <w:r w:rsidRPr="00B4581D">
              <w:rPr>
                <w:rFonts w:ascii="Times New Roman" w:hAnsi="Times New Roman" w:cs="Times New Roman"/>
                <w:i/>
                <w:iCs/>
                <w:sz w:val="24"/>
                <w:szCs w:val="24"/>
              </w:rPr>
              <w:lastRenderedPageBreak/>
              <w:t xml:space="preserve">vướng mắc, bất cập từ thực tiễn; nội dung cắt giảm, đơn giản hóa thủ tục hành chính; nội dung phân quyền, phân cấp; vấn đề còn ý kiến khác nhau cần xin ý kiến cấp có thẩm quyền và kiến nghị phương án giải quyết” </w:t>
            </w:r>
            <w:r w:rsidRPr="00B4581D">
              <w:rPr>
                <w:rFonts w:ascii="Times New Roman" w:hAnsi="Times New Roman" w:cs="Times New Roman"/>
                <w:sz w:val="24"/>
                <w:szCs w:val="24"/>
              </w:rPr>
              <w:t>theo quy định tại khoản 3 Điều 6 Nghị định này.</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112886A" w14:textId="76DC365E" w:rsidR="0007740E" w:rsidRPr="00B4581D" w:rsidRDefault="0007740E"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Tiếp thu ý kiến của Bộ Tư pháp, Bộ Tài chính sửa nội dung Tờ trình phù hợp với quy định tại </w:t>
            </w:r>
            <w:r w:rsidRPr="00B4581D">
              <w:rPr>
                <w:rFonts w:ascii="Times New Roman" w:hAnsi="Times New Roman" w:cs="Times New Roman"/>
                <w:sz w:val="24"/>
                <w:szCs w:val="24"/>
              </w:rPr>
              <w:t>Mẫu số 2 Phụ lục IV ban hành kèm theo Nghị định số 78/2025/NĐ-CP</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 xml:space="preserve">  </w:t>
            </w:r>
          </w:p>
        </w:tc>
      </w:tr>
      <w:tr w:rsidR="0007740E" w:rsidRPr="00B4581D" w14:paraId="492F7F3A"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10C4F85B" w14:textId="77777777" w:rsidR="0007740E" w:rsidRPr="00B4581D" w:rsidRDefault="0007740E" w:rsidP="0007740E">
            <w:pPr>
              <w:spacing w:before="80" w:after="80"/>
              <w:jc w:val="center"/>
              <w:rPr>
                <w:rFonts w:ascii="Times New Roman" w:hAnsi="Times New Roman" w:cs="Times New Roman"/>
                <w:b/>
                <w:bCs/>
                <w:sz w:val="24"/>
                <w:szCs w:val="24"/>
                <w:lang w:val="vi-VN"/>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6F7863D1" w14:textId="77777777" w:rsidR="0007740E" w:rsidRDefault="0007740E" w:rsidP="0007740E">
            <w:pPr>
              <w:spacing w:before="80" w:after="80" w:line="240" w:lineRule="atLeast"/>
              <w:jc w:val="both"/>
              <w:rPr>
                <w:rFonts w:ascii="Times New Roman" w:eastAsia="Times New Roman" w:hAnsi="Times New Roman" w:cs="Times New Roman"/>
                <w:bCs/>
                <w:sz w:val="24"/>
                <w:szCs w:val="24"/>
                <w:lang w:val="en-GB"/>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89A41EF" w14:textId="6CD9A8FE" w:rsidR="0007740E" w:rsidRPr="00B4581D" w:rsidRDefault="0007740E" w:rsidP="0007740E">
            <w:pPr>
              <w:jc w:val="both"/>
              <w:rPr>
                <w:rFonts w:ascii="Times New Roman" w:hAnsi="Times New Roman" w:cs="Times New Roman"/>
                <w:sz w:val="24"/>
                <w:szCs w:val="24"/>
              </w:rPr>
            </w:pPr>
            <w:r w:rsidRPr="00B4581D">
              <w:rPr>
                <w:rFonts w:ascii="Times New Roman" w:hAnsi="Times New Roman" w:cs="Times New Roman"/>
                <w:sz w:val="24"/>
                <w:szCs w:val="24"/>
              </w:rPr>
              <w:t xml:space="preserve">Khoản 2 Điều 33 Nghị định số 78/2025/NĐ-CP quy định: </w:t>
            </w:r>
            <w:r w:rsidRPr="00B4581D">
              <w:rPr>
                <w:rFonts w:ascii="Times New Roman" w:hAnsi="Times New Roman" w:cs="Times New Roman"/>
                <w:i/>
                <w:iCs/>
                <w:sz w:val="24"/>
                <w:szCs w:val="24"/>
              </w:rPr>
              <w:t xml:space="preserve">“Đối với nghị quyết của Chính phủ quy định tại điểm a và điểm b khoản 2 Điều 14 của Luật và nghị quyết của Chính phủ thực hiện thí điểm một số chính sách khác với nghị định, nghị quyết của Chính phủ thì không thực hiện việc thẩm định”. </w:t>
            </w:r>
            <w:r w:rsidRPr="00B4581D">
              <w:rPr>
                <w:rFonts w:ascii="Times New Roman" w:hAnsi="Times New Roman" w:cs="Times New Roman"/>
                <w:sz w:val="24"/>
                <w:szCs w:val="24"/>
              </w:rPr>
              <w:t>Do vậy, đề nghị cơ quan chủ trì soạn thảo hoàn thiện thành phần hồ sơ trình Chính phủ theo quy định tại khoản 1 Điều 34 Nghị định số 78/2025/NĐ-CP.</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50E05526" w14:textId="06C9A8A8" w:rsidR="0007740E" w:rsidRDefault="0007740E"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Tiếp thu ý kiến của Bộ Tư pháp, sau khi hoàn thiện hồ sơ Nghị quyết, Bộ Tài chính trình Chính phủ ban hành theo quy định tại khoản 1 Điều 34 Nghị định số 78/2025/NĐ-CP.</w:t>
            </w:r>
          </w:p>
        </w:tc>
      </w:tr>
      <w:tr w:rsidR="0007740E" w:rsidRPr="0001419A" w14:paraId="3162EFB2"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EC29A59" w14:textId="7C8997AB" w:rsidR="0007740E" w:rsidRPr="001101B6" w:rsidRDefault="0007740E" w:rsidP="0007740E">
            <w:pPr>
              <w:spacing w:before="80" w:after="80"/>
              <w:jc w:val="center"/>
              <w:rPr>
                <w:rFonts w:ascii="Times New Roman" w:hAnsi="Times New Roman" w:cs="Times New Roman"/>
                <w:b/>
                <w:bCs/>
                <w:sz w:val="24"/>
                <w:szCs w:val="24"/>
              </w:rPr>
            </w:pPr>
            <w:r>
              <w:rPr>
                <w:rFonts w:ascii="Times New Roman" w:hAnsi="Times New Roman" w:cs="Times New Roman"/>
                <w:b/>
                <w:bCs/>
                <w:sz w:val="24"/>
                <w:szCs w:val="24"/>
              </w:rPr>
              <w:t>Tờ trình Nghị quyết`</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5AA80805" w14:textId="2864D360" w:rsidR="0007740E" w:rsidRDefault="0007740E" w:rsidP="0007740E">
            <w:pPr>
              <w:spacing w:before="80" w:after="80" w:line="240" w:lineRule="atLeast"/>
              <w:jc w:val="both"/>
              <w:rPr>
                <w:rFonts w:ascii="Times New Roman" w:eastAsia="Times New Roman" w:hAnsi="Times New Roman" w:cs="Times New Roman"/>
                <w:bCs/>
                <w:sz w:val="24"/>
                <w:szCs w:val="24"/>
                <w:lang w:val="en-GB"/>
              </w:rPr>
            </w:pPr>
            <w:r>
              <w:rPr>
                <w:rFonts w:ascii="Times New Roman" w:eastAsia="Times New Roman" w:hAnsi="Times New Roman" w:cs="Times New Roman"/>
                <w:bCs/>
                <w:sz w:val="24"/>
                <w:szCs w:val="24"/>
                <w:lang w:val="en-GB"/>
              </w:rPr>
              <w:t>Bộ NN&amp;MT</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1D7E22D" w14:textId="77777777" w:rsidR="0007740E" w:rsidRPr="001101B6" w:rsidRDefault="0007740E" w:rsidP="0007740E">
            <w:pPr>
              <w:jc w:val="both"/>
              <w:rPr>
                <w:rFonts w:ascii="Times New Roman" w:hAnsi="Times New Roman" w:cs="Times New Roman"/>
                <w:sz w:val="24"/>
                <w:szCs w:val="24"/>
                <w:lang w:val="vi-VN"/>
              </w:rPr>
            </w:pPr>
            <w:r w:rsidRPr="001101B6">
              <w:rPr>
                <w:rFonts w:ascii="Times New Roman" w:hAnsi="Times New Roman" w:cs="Times New Roman"/>
                <w:sz w:val="24"/>
                <w:szCs w:val="24"/>
                <w:lang w:val="vi-VN"/>
              </w:rPr>
              <w:t>Phần cơ sở thực tiễn: Đề nghị bổ sung số liệu liên quan đến dự án hợp tác công tư trong lĩnh vực khoa học công nghệ ở Việt Nam đến năm 2025 để có bức tranh tổng thể.</w:t>
            </w:r>
          </w:p>
          <w:p w14:paraId="7B4890CA" w14:textId="420CB69C" w:rsidR="0007740E" w:rsidRPr="001101B6" w:rsidRDefault="0007740E" w:rsidP="0007740E">
            <w:pPr>
              <w:jc w:val="both"/>
              <w:rPr>
                <w:rFonts w:ascii="Times New Roman" w:hAnsi="Times New Roman" w:cs="Times New Roman"/>
                <w:sz w:val="24"/>
                <w:szCs w:val="24"/>
                <w:lang w:val="vi-VN"/>
              </w:rPr>
            </w:pPr>
            <w:r w:rsidRPr="001101B6">
              <w:rPr>
                <w:rFonts w:ascii="Times New Roman" w:hAnsi="Times New Roman" w:cs="Times New Roman"/>
                <w:sz w:val="24"/>
                <w:szCs w:val="24"/>
                <w:lang w:val="vi-VN"/>
              </w:rPr>
              <w:t>- Cần sắp xếp và viết lại phần IV để làm rõ phương án giải quyết cho từng hạn chế trong thực hiện dự án/hoạt động hợp tác công tư trong lĩnh vực khoa học công nghệ, đổi mới sáng tạo, chuyển đổi số đã triển khai thời gian qua.</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29E78195" w14:textId="3029C2AD" w:rsidR="00CC2A83" w:rsidRPr="00CC2A83" w:rsidRDefault="00CC2A83" w:rsidP="00CC2A83">
            <w:pPr>
              <w:rPr>
                <w:rFonts w:ascii="Times New Roman" w:eastAsia="Times New Roman" w:hAnsi="Times New Roman" w:cs="Times New Roman"/>
                <w:sz w:val="24"/>
                <w:szCs w:val="24"/>
              </w:rPr>
            </w:pPr>
            <w:r>
              <w:rPr>
                <w:rFonts w:ascii="Times New Roman" w:eastAsia="Times New Roman" w:hAnsi="Times New Roman" w:cs="Times New Roman"/>
                <w:bCs/>
                <w:sz w:val="24"/>
                <w:szCs w:val="24"/>
              </w:rPr>
              <w:t>Nội dung này đã đưa vào Tờ trình ở phần cơ sở thực tiễn</w:t>
            </w:r>
          </w:p>
        </w:tc>
      </w:tr>
      <w:tr w:rsidR="0007740E" w:rsidRPr="0001419A" w14:paraId="235B1E37"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06192349" w14:textId="1EA28636" w:rsidR="0007740E" w:rsidRPr="009B197B" w:rsidRDefault="0007740E" w:rsidP="0007740E">
            <w:pPr>
              <w:spacing w:before="80" w:after="80"/>
              <w:jc w:val="both"/>
              <w:rPr>
                <w:rFonts w:asciiTheme="majorBidi" w:hAnsiTheme="majorBidi" w:cstheme="majorBidi"/>
                <w:b/>
                <w:bCs/>
                <w:sz w:val="24"/>
                <w:szCs w:val="24"/>
                <w:lang w:val="vi-VN"/>
              </w:rPr>
            </w:pPr>
            <w:r>
              <w:rPr>
                <w:rFonts w:asciiTheme="majorBidi" w:hAnsiTheme="majorBidi" w:cstheme="majorBidi"/>
                <w:b/>
                <w:bCs/>
                <w:sz w:val="24"/>
                <w:szCs w:val="24"/>
                <w:lang w:val="vi-VN"/>
              </w:rPr>
              <w:t>Về nguồn tài chính</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D6B566E" w14:textId="06C23213" w:rsidR="0007740E" w:rsidRPr="009B197B" w:rsidRDefault="0007740E" w:rsidP="0007740E">
            <w:pPr>
              <w:spacing w:before="80" w:after="80" w:line="240" w:lineRule="atLeast"/>
              <w:jc w:val="both"/>
              <w:rPr>
                <w:rFonts w:asciiTheme="majorBidi" w:eastAsia="Times New Roman" w:hAnsiTheme="majorBidi" w:cstheme="majorBidi"/>
                <w:bCs/>
                <w:sz w:val="24"/>
                <w:szCs w:val="24"/>
                <w:lang w:val="vi-VN"/>
              </w:rPr>
            </w:pPr>
            <w:r>
              <w:rPr>
                <w:rFonts w:asciiTheme="majorBidi" w:eastAsia="Times New Roman" w:hAnsiTheme="majorBidi" w:cstheme="majorBidi"/>
                <w:bCs/>
                <w:sz w:val="24"/>
                <w:szCs w:val="24"/>
                <w:lang w:val="vi-VN"/>
              </w:rPr>
              <w:t>Vụ Ngân sách nhà nước</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001B73E5" w14:textId="77777777" w:rsidR="0007740E" w:rsidRPr="009B197B" w:rsidRDefault="0007740E" w:rsidP="0007740E">
            <w:pPr>
              <w:pStyle w:val="NormalWeb"/>
              <w:jc w:val="both"/>
              <w:rPr>
                <w:rFonts w:asciiTheme="majorBidi" w:hAnsiTheme="majorBidi" w:cstheme="majorBidi"/>
              </w:rPr>
            </w:pPr>
            <w:r w:rsidRPr="009B197B">
              <w:rPr>
                <w:rStyle w:val="citation-56"/>
                <w:rFonts w:asciiTheme="majorBidi" w:hAnsiTheme="majorBidi" w:cstheme="majorBidi"/>
              </w:rPr>
              <w:t>a) Về nguồn NSNN: Nghị quyết 57 quy định việc bố trí ít nhất 3% tổng chi NSNN cho phát triển KHCN, ĐMST và CĐS</w:t>
            </w:r>
            <w:r w:rsidRPr="009B197B">
              <w:rPr>
                <w:rFonts w:asciiTheme="majorBidi" w:hAnsiTheme="majorBidi" w:cstheme="majorBidi"/>
              </w:rPr>
              <w:t xml:space="preserve">. </w:t>
            </w:r>
            <w:r w:rsidRPr="009B197B">
              <w:rPr>
                <w:rStyle w:val="citation-55"/>
                <w:rFonts w:asciiTheme="majorBidi" w:hAnsiTheme="majorBidi" w:cstheme="majorBidi"/>
              </w:rPr>
              <w:t xml:space="preserve">Dự thảo Luật NSNN (đang trình Quốc hội thông qua tại kỳ họp </w:t>
            </w:r>
            <w:r w:rsidRPr="009B197B">
              <w:rPr>
                <w:rStyle w:val="citation-55"/>
                <w:rFonts w:asciiTheme="majorBidi" w:hAnsiTheme="majorBidi" w:cstheme="majorBidi"/>
              </w:rPr>
              <w:lastRenderedPageBreak/>
              <w:t>thứ 9) cũng đang quy định lĩnh vực chi KHCN, ĐMST và CĐS</w:t>
            </w:r>
            <w:r w:rsidRPr="009B197B">
              <w:rPr>
                <w:rFonts w:asciiTheme="majorBidi" w:hAnsiTheme="majorBidi" w:cstheme="majorBidi"/>
              </w:rPr>
              <w:t xml:space="preserve">. </w:t>
            </w:r>
            <w:r w:rsidRPr="009B197B">
              <w:rPr>
                <w:rStyle w:val="citation-54"/>
                <w:rFonts w:asciiTheme="majorBidi" w:hAnsiTheme="majorBidi" w:cstheme="majorBidi"/>
              </w:rPr>
              <w:t>Như vậy, theo nguyên tắc nguồn NSNN bố trí cho các nhiệm vụ quy định tại dự thảo Nghị quyết này thuộc lĩnh vực KHCN, ĐMST và CĐS</w:t>
            </w:r>
            <w:r w:rsidRPr="009B197B">
              <w:rPr>
                <w:rFonts w:asciiTheme="majorBidi" w:hAnsiTheme="majorBidi" w:cstheme="majorBidi"/>
              </w:rPr>
              <w:t>.</w:t>
            </w:r>
          </w:p>
          <w:p w14:paraId="3839C41A" w14:textId="77777777" w:rsidR="0007740E" w:rsidRPr="009B197B" w:rsidRDefault="0007740E" w:rsidP="0007740E">
            <w:pPr>
              <w:pStyle w:val="NormalWeb"/>
              <w:jc w:val="both"/>
              <w:rPr>
                <w:rFonts w:asciiTheme="majorBidi" w:hAnsiTheme="majorBidi" w:cstheme="majorBidi"/>
              </w:rPr>
            </w:pPr>
            <w:r w:rsidRPr="009B197B">
              <w:rPr>
                <w:rStyle w:val="citation-53"/>
                <w:rFonts w:asciiTheme="majorBidi" w:hAnsiTheme="majorBidi" w:cstheme="majorBidi"/>
              </w:rPr>
              <w:t>b) Về kinh phí từ quỹ: Nghị quyết 193/2025/QH15 (khoản 2 Điều 5) quy định quỹ phát triển KHCN được hình thành từ nguồn kinh phí được cấp ban đầu, kinh phí cấp bổ sung hằng năm từ NSNN, các khoản đóng góp tự nguyện, hiến, tặng của tổ chức, cá nhân và nguồn kinh phí hợp pháp khác</w:t>
            </w:r>
            <w:r w:rsidRPr="009B197B">
              <w:rPr>
                <w:rFonts w:asciiTheme="majorBidi" w:hAnsiTheme="majorBidi" w:cstheme="majorBidi"/>
              </w:rPr>
              <w:t xml:space="preserve">. </w:t>
            </w:r>
            <w:r w:rsidRPr="009B197B">
              <w:rPr>
                <w:rStyle w:val="citation-52"/>
                <w:rFonts w:asciiTheme="majorBidi" w:hAnsiTheme="majorBidi" w:cstheme="majorBidi"/>
              </w:rPr>
              <w:t>Dự thảo Luật NSNN quy định: NSNN bố trí kinh phí cho các quỹ thực hiện nhiệm vụ về phát triển KHCN, ĐMST và CĐS, xây dựng chính sách, pháp luật theo quy định của pháp luật chuyên ngành, phù hợp với khả năng của NSNN</w:t>
            </w:r>
            <w:r w:rsidRPr="009B197B">
              <w:rPr>
                <w:rFonts w:asciiTheme="majorBidi" w:hAnsiTheme="majorBidi" w:cstheme="majorBidi"/>
              </w:rPr>
              <w:t>.</w:t>
            </w:r>
          </w:p>
          <w:p w14:paraId="69DF6232" w14:textId="1B24DDDC" w:rsidR="0007740E" w:rsidRPr="009B197B" w:rsidRDefault="0007740E" w:rsidP="0007740E">
            <w:pPr>
              <w:pStyle w:val="NormalWeb"/>
              <w:jc w:val="both"/>
              <w:rPr>
                <w:rStyle w:val="Strong"/>
                <w:rFonts w:asciiTheme="majorBidi" w:hAnsiTheme="majorBidi" w:cstheme="majorBidi"/>
              </w:rPr>
            </w:pPr>
            <w:r w:rsidRPr="009B197B">
              <w:rPr>
                <w:rStyle w:val="citation-51"/>
                <w:rFonts w:asciiTheme="majorBidi" w:hAnsiTheme="majorBidi" w:cstheme="majorBidi"/>
              </w:rPr>
              <w:t>Theo đó, kinh phí của Quỹ đã bao gồm nguồn NSNN và các khoản kinh phí hợp pháp khác</w:t>
            </w:r>
            <w:r w:rsidRPr="009B197B">
              <w:rPr>
                <w:rFonts w:asciiTheme="majorBidi" w:hAnsiTheme="majorBidi" w:cstheme="majorBidi"/>
              </w:rPr>
              <w:t xml:space="preserve">. </w:t>
            </w:r>
            <w:r w:rsidRPr="009B197B">
              <w:rPr>
                <w:rStyle w:val="citation-50"/>
                <w:rFonts w:asciiTheme="majorBidi" w:hAnsiTheme="majorBidi" w:cstheme="majorBidi"/>
              </w:rPr>
              <w:t>Vì vậy, đề nghị quy định nguồn tài chính cho hoạt động hợp tác công tư trong lĩnh vực nghiên cứu, phát triển KHCN, ĐMST và CĐS (Điều 5) bao gồm: nguồn NSNN thuộc lĩnh vực KHCN, ĐMST và CĐS, trong đó có bố trí qua Quỹ theo pháp luật chuyên ngành; nguồn tài chính của các doanh nghiệp, tổ chức, cá nhân và các nguồn vốn hợp pháp khác theo quy định của pháp luật</w:t>
            </w:r>
            <w:r w:rsidRPr="009B197B">
              <w:rPr>
                <w:rFonts w:asciiTheme="majorBidi" w:hAnsiTheme="majorBidi" w:cstheme="majorBidi"/>
              </w:rPr>
              <w:t>.</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39C706C2" w14:textId="05666645" w:rsidR="0007740E" w:rsidRPr="00CC2A83" w:rsidRDefault="00CC2A83" w:rsidP="0007740E">
            <w:pPr>
              <w:spacing w:before="80" w:after="8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Nội dung này đã được tiếp thu tại khoản 1 Điều 4 Nghị định </w:t>
            </w:r>
          </w:p>
        </w:tc>
      </w:tr>
      <w:tr w:rsidR="0007740E" w:rsidRPr="0001419A" w14:paraId="7FBFC4BD" w14:textId="77777777" w:rsidTr="00C275B4">
        <w:trPr>
          <w:trHeight w:val="355"/>
          <w:jc w:val="center"/>
        </w:trPr>
        <w:tc>
          <w:tcPr>
            <w:tcW w:w="2098" w:type="dxa"/>
            <w:tcBorders>
              <w:top w:val="single" w:sz="4" w:space="0" w:color="auto"/>
              <w:left w:val="single" w:sz="4" w:space="0" w:color="auto"/>
              <w:bottom w:val="single" w:sz="4" w:space="0" w:color="auto"/>
              <w:right w:val="single" w:sz="4" w:space="0" w:color="auto"/>
            </w:tcBorders>
            <w:shd w:val="clear" w:color="auto" w:fill="FFFFFF"/>
          </w:tcPr>
          <w:p w14:paraId="5DCD690F" w14:textId="598AC9A1" w:rsidR="0007740E" w:rsidRPr="0001419A" w:rsidRDefault="0007740E" w:rsidP="0007740E">
            <w:pPr>
              <w:spacing w:before="80" w:after="80"/>
              <w:jc w:val="center"/>
              <w:rPr>
                <w:rFonts w:ascii="Times New Roman" w:hAnsi="Times New Roman" w:cs="Times New Roman"/>
                <w:b/>
                <w:bCs/>
                <w:sz w:val="24"/>
                <w:szCs w:val="24"/>
                <w:lang w:val="vi-VN"/>
              </w:rPr>
            </w:pPr>
            <w:r>
              <w:rPr>
                <w:rFonts w:ascii="Times New Roman" w:hAnsi="Times New Roman" w:cs="Times New Roman"/>
                <w:b/>
                <w:bCs/>
                <w:sz w:val="24"/>
                <w:szCs w:val="24"/>
                <w:lang w:val="vi-VN"/>
              </w:rPr>
              <w:t xml:space="preserve">Thẩm quyền duyệt Đề án </w:t>
            </w: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2C445691" w14:textId="67F976EB" w:rsidR="0007740E" w:rsidRDefault="0007740E" w:rsidP="0007740E">
            <w:pPr>
              <w:spacing w:before="80" w:after="80" w:line="240" w:lineRule="atLeast"/>
              <w:jc w:val="both"/>
              <w:rPr>
                <w:rFonts w:ascii="Times New Roman" w:eastAsia="Times New Roman" w:hAnsi="Times New Roman" w:cs="Times New Roman"/>
                <w:bCs/>
                <w:sz w:val="24"/>
                <w:szCs w:val="24"/>
                <w:lang w:val="vi-VN"/>
              </w:rPr>
            </w:pPr>
            <w:r>
              <w:rPr>
                <w:rFonts w:ascii="Times New Roman" w:eastAsia="Times New Roman" w:hAnsi="Times New Roman" w:cs="Times New Roman"/>
                <w:bCs/>
                <w:sz w:val="24"/>
                <w:szCs w:val="24"/>
                <w:lang w:val="vi-VN"/>
              </w:rPr>
              <w:t>UBND tỉnh Nghệ An</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4B9C4A7" w14:textId="69F0F9DF" w:rsidR="0007740E" w:rsidRDefault="0007740E" w:rsidP="00CC2A83">
            <w:pPr>
              <w:pStyle w:val="NormalWeb"/>
              <w:jc w:val="both"/>
              <w:rPr>
                <w:rStyle w:val="Strong"/>
              </w:rPr>
            </w:pPr>
            <w:r w:rsidRPr="009B197B">
              <w:rPr>
                <w:rFonts w:asciiTheme="majorBidi" w:hAnsiTheme="majorBidi" w:cstheme="majorBidi"/>
              </w:rPr>
              <w:t xml:space="preserve">Quy định rõ thẩm quyền phê duyệt Đề án trong trường hợp việc sử dụng tài sản là kết quả của việc triển khai thực hiện nhiệm vụ khoa học và công nghệ sử dụng ngân sách nhà nước của đơn vị sự nghiệp công lập và doanh nghiệp nhà nước vào mục đích liên doanh, liên </w:t>
            </w:r>
            <w:r w:rsidRPr="009B197B">
              <w:rPr>
                <w:rFonts w:asciiTheme="majorBidi" w:hAnsiTheme="majorBidi" w:cstheme="majorBidi"/>
              </w:rPr>
              <w:lastRenderedPageBreak/>
              <w:t>kết hình thành pháp nhân mới để các cơ quan, đơn vị, địa phương thực hiện thống nhất (vì hình thành pháp nhân mới nên quy định rõ người đứng đầu đơn vị sự nghiệp công lập ở đây là của pháp nhân cũ hay mới).</w:t>
            </w:r>
          </w:p>
        </w:tc>
        <w:tc>
          <w:tcPr>
            <w:tcW w:w="2524" w:type="dxa"/>
            <w:tcBorders>
              <w:top w:val="single" w:sz="4" w:space="0" w:color="auto"/>
              <w:left w:val="single" w:sz="4" w:space="0" w:color="auto"/>
              <w:bottom w:val="single" w:sz="4" w:space="0" w:color="auto"/>
              <w:right w:val="single" w:sz="4" w:space="0" w:color="auto"/>
            </w:tcBorders>
            <w:shd w:val="clear" w:color="auto" w:fill="FFFFFF"/>
          </w:tcPr>
          <w:p w14:paraId="75BA1B8C" w14:textId="77777777" w:rsidR="0007740E" w:rsidRPr="001101B6" w:rsidRDefault="0007740E" w:rsidP="0007740E">
            <w:pPr>
              <w:spacing w:before="80" w:after="80"/>
              <w:jc w:val="both"/>
              <w:rPr>
                <w:rFonts w:ascii="Times New Roman" w:eastAsia="Times New Roman" w:hAnsi="Times New Roman" w:cs="Times New Roman"/>
                <w:bCs/>
                <w:sz w:val="24"/>
                <w:szCs w:val="24"/>
                <w:lang w:val="vi-VN"/>
              </w:rPr>
            </w:pPr>
          </w:p>
        </w:tc>
      </w:tr>
    </w:tbl>
    <w:p w14:paraId="069F4576" w14:textId="77777777" w:rsidR="00E23D50" w:rsidRPr="00D8397E" w:rsidRDefault="00E23D50" w:rsidP="00E23D50">
      <w:pPr>
        <w:rPr>
          <w:rFonts w:ascii="Times New Roman" w:hAnsi="Times New Roman" w:cs="Times New Roman"/>
          <w:b/>
          <w:sz w:val="28"/>
          <w:szCs w:val="28"/>
          <w:lang w:val="vi-VN"/>
        </w:rPr>
      </w:pPr>
      <w:r w:rsidRPr="00D8397E">
        <w:rPr>
          <w:rFonts w:ascii="Times New Roman" w:hAnsi="Times New Roman" w:cs="Times New Roman"/>
          <w:b/>
          <w:sz w:val="28"/>
          <w:szCs w:val="28"/>
          <w:lang w:val="vi-VN"/>
        </w:rPr>
        <w:br w:type="page"/>
      </w:r>
    </w:p>
    <w:sectPr w:rsidR="00E23D50" w:rsidRPr="00D8397E" w:rsidSect="007D4DF2">
      <w:headerReference w:type="default" r:id="rId7"/>
      <w:pgSz w:w="11907" w:h="16839" w:code="9"/>
      <w:pgMar w:top="1134" w:right="1134" w:bottom="1134" w:left="1701"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41A3" w14:textId="77777777" w:rsidR="007448D8" w:rsidRDefault="007448D8">
      <w:pPr>
        <w:spacing w:after="0" w:line="240" w:lineRule="auto"/>
      </w:pPr>
      <w:r>
        <w:separator/>
      </w:r>
    </w:p>
  </w:endnote>
  <w:endnote w:type="continuationSeparator" w:id="0">
    <w:p w14:paraId="7D449469" w14:textId="77777777" w:rsidR="007448D8" w:rsidRDefault="00744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9B553" w14:textId="77777777" w:rsidR="007448D8" w:rsidRDefault="007448D8">
      <w:pPr>
        <w:spacing w:after="0" w:line="240" w:lineRule="auto"/>
      </w:pPr>
      <w:r>
        <w:separator/>
      </w:r>
    </w:p>
  </w:footnote>
  <w:footnote w:type="continuationSeparator" w:id="0">
    <w:p w14:paraId="46901A3F" w14:textId="77777777" w:rsidR="007448D8" w:rsidRDefault="007448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920204"/>
      <w:docPartObj>
        <w:docPartGallery w:val="Page Numbers (Top of Page)"/>
        <w:docPartUnique/>
      </w:docPartObj>
    </w:sdtPr>
    <w:sdtContent>
      <w:p w14:paraId="32660A59" w14:textId="77777777" w:rsidR="0033369C" w:rsidRDefault="00ED4DC4">
        <w:pPr>
          <w:pStyle w:val="Header"/>
          <w:jc w:val="center"/>
        </w:pPr>
        <w:r w:rsidRPr="007D4DF2">
          <w:rPr>
            <w:rFonts w:ascii="Times New Roman" w:hAnsi="Times New Roman" w:cs="Times New Roman"/>
            <w:sz w:val="26"/>
            <w:szCs w:val="26"/>
          </w:rPr>
          <w:fldChar w:fldCharType="begin"/>
        </w:r>
        <w:r w:rsidRPr="007D4DF2">
          <w:rPr>
            <w:rFonts w:ascii="Times New Roman" w:hAnsi="Times New Roman" w:cs="Times New Roman"/>
            <w:sz w:val="26"/>
            <w:szCs w:val="26"/>
          </w:rPr>
          <w:instrText xml:space="preserve"> PAGE   \* MERGEFORMAT </w:instrText>
        </w:r>
        <w:r w:rsidRPr="007D4DF2">
          <w:rPr>
            <w:rFonts w:ascii="Times New Roman" w:hAnsi="Times New Roman" w:cs="Times New Roman"/>
            <w:sz w:val="26"/>
            <w:szCs w:val="26"/>
          </w:rPr>
          <w:fldChar w:fldCharType="separate"/>
        </w:r>
        <w:r>
          <w:rPr>
            <w:rFonts w:ascii="Times New Roman" w:hAnsi="Times New Roman" w:cs="Times New Roman"/>
            <w:noProof/>
            <w:sz w:val="26"/>
            <w:szCs w:val="26"/>
          </w:rPr>
          <w:t>17</w:t>
        </w:r>
        <w:r w:rsidRPr="007D4DF2">
          <w:rPr>
            <w:rFonts w:ascii="Times New Roman" w:hAnsi="Times New Roman" w:cs="Times New Roman"/>
            <w:sz w:val="26"/>
            <w:szCs w:val="26"/>
          </w:rPr>
          <w:fldChar w:fldCharType="end"/>
        </w:r>
      </w:p>
    </w:sdtContent>
  </w:sdt>
  <w:p w14:paraId="0FA7B6E7" w14:textId="77777777" w:rsidR="0033369C" w:rsidRDefault="0033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86F8D"/>
    <w:multiLevelType w:val="hybridMultilevel"/>
    <w:tmpl w:val="441C5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C330F"/>
    <w:multiLevelType w:val="hybridMultilevel"/>
    <w:tmpl w:val="4CB8C4FA"/>
    <w:lvl w:ilvl="0" w:tplc="8646D2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26247"/>
    <w:multiLevelType w:val="multilevel"/>
    <w:tmpl w:val="29EEE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675153"/>
    <w:multiLevelType w:val="multilevel"/>
    <w:tmpl w:val="3B86D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6B5EE7"/>
    <w:multiLevelType w:val="multilevel"/>
    <w:tmpl w:val="05B44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113F0D"/>
    <w:multiLevelType w:val="multilevel"/>
    <w:tmpl w:val="31805D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B51E56"/>
    <w:multiLevelType w:val="hybridMultilevel"/>
    <w:tmpl w:val="B1EE69E2"/>
    <w:lvl w:ilvl="0" w:tplc="BE22B8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587856"/>
    <w:multiLevelType w:val="multilevel"/>
    <w:tmpl w:val="9DD46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4117F13"/>
    <w:multiLevelType w:val="multilevel"/>
    <w:tmpl w:val="C4AE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6B7713"/>
    <w:multiLevelType w:val="hybridMultilevel"/>
    <w:tmpl w:val="A88458A2"/>
    <w:lvl w:ilvl="0" w:tplc="93F0E1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64D8D"/>
    <w:multiLevelType w:val="hybridMultilevel"/>
    <w:tmpl w:val="417811EC"/>
    <w:lvl w:ilvl="0" w:tplc="209A0320">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num w:numId="1" w16cid:durableId="204368285">
    <w:abstractNumId w:val="6"/>
  </w:num>
  <w:num w:numId="2" w16cid:durableId="566452297">
    <w:abstractNumId w:val="0"/>
  </w:num>
  <w:num w:numId="3" w16cid:durableId="219875209">
    <w:abstractNumId w:val="1"/>
  </w:num>
  <w:num w:numId="4" w16cid:durableId="1482304819">
    <w:abstractNumId w:val="9"/>
  </w:num>
  <w:num w:numId="5" w16cid:durableId="1316686228">
    <w:abstractNumId w:val="10"/>
  </w:num>
  <w:num w:numId="6" w16cid:durableId="670185635">
    <w:abstractNumId w:val="7"/>
  </w:num>
  <w:num w:numId="7" w16cid:durableId="235214811">
    <w:abstractNumId w:val="3"/>
  </w:num>
  <w:num w:numId="8" w16cid:durableId="887692445">
    <w:abstractNumId w:val="4"/>
  </w:num>
  <w:num w:numId="9" w16cid:durableId="1350255213">
    <w:abstractNumId w:val="8"/>
  </w:num>
  <w:num w:numId="10" w16cid:durableId="372971473">
    <w:abstractNumId w:val="2"/>
  </w:num>
  <w:num w:numId="11" w16cid:durableId="1865509515">
    <w:abstractNumId w:val="5"/>
  </w:num>
  <w:num w:numId="12" w16cid:durableId="357967621">
    <w:abstractNumId w:val="5"/>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D50"/>
    <w:rsid w:val="0001419A"/>
    <w:rsid w:val="000162BF"/>
    <w:rsid w:val="000448A7"/>
    <w:rsid w:val="00067501"/>
    <w:rsid w:val="0007740E"/>
    <w:rsid w:val="00077C91"/>
    <w:rsid w:val="000C1FE2"/>
    <w:rsid w:val="000D62AB"/>
    <w:rsid w:val="000F47D1"/>
    <w:rsid w:val="001101B6"/>
    <w:rsid w:val="00114645"/>
    <w:rsid w:val="001323B8"/>
    <w:rsid w:val="00137BE0"/>
    <w:rsid w:val="001448E4"/>
    <w:rsid w:val="00155F38"/>
    <w:rsid w:val="00163387"/>
    <w:rsid w:val="001813F7"/>
    <w:rsid w:val="001F3043"/>
    <w:rsid w:val="00243FD4"/>
    <w:rsid w:val="0024741A"/>
    <w:rsid w:val="00287834"/>
    <w:rsid w:val="00325476"/>
    <w:rsid w:val="0033369C"/>
    <w:rsid w:val="00356E52"/>
    <w:rsid w:val="00386EF5"/>
    <w:rsid w:val="00393BF7"/>
    <w:rsid w:val="0039777A"/>
    <w:rsid w:val="003C1D9C"/>
    <w:rsid w:val="003F106F"/>
    <w:rsid w:val="004A1060"/>
    <w:rsid w:val="004B30A8"/>
    <w:rsid w:val="00561B2D"/>
    <w:rsid w:val="005760D3"/>
    <w:rsid w:val="00582E1B"/>
    <w:rsid w:val="005F3EE6"/>
    <w:rsid w:val="00612E30"/>
    <w:rsid w:val="00625BD5"/>
    <w:rsid w:val="00664362"/>
    <w:rsid w:val="006658E7"/>
    <w:rsid w:val="006760EB"/>
    <w:rsid w:val="006910B3"/>
    <w:rsid w:val="006E4B90"/>
    <w:rsid w:val="006F5711"/>
    <w:rsid w:val="006F65C3"/>
    <w:rsid w:val="00716BA5"/>
    <w:rsid w:val="00717D85"/>
    <w:rsid w:val="00721F13"/>
    <w:rsid w:val="007448D8"/>
    <w:rsid w:val="00766419"/>
    <w:rsid w:val="007D672C"/>
    <w:rsid w:val="00891172"/>
    <w:rsid w:val="008A3EA8"/>
    <w:rsid w:val="008B342E"/>
    <w:rsid w:val="008C2F77"/>
    <w:rsid w:val="00903767"/>
    <w:rsid w:val="00940D84"/>
    <w:rsid w:val="009B197B"/>
    <w:rsid w:val="009F6C88"/>
    <w:rsid w:val="00A247DA"/>
    <w:rsid w:val="00A4628A"/>
    <w:rsid w:val="00A62004"/>
    <w:rsid w:val="00A72567"/>
    <w:rsid w:val="00A8699F"/>
    <w:rsid w:val="00AC355E"/>
    <w:rsid w:val="00AD258F"/>
    <w:rsid w:val="00B23721"/>
    <w:rsid w:val="00B42329"/>
    <w:rsid w:val="00B4581D"/>
    <w:rsid w:val="00B73E77"/>
    <w:rsid w:val="00BA4A5A"/>
    <w:rsid w:val="00BA55D4"/>
    <w:rsid w:val="00BF6370"/>
    <w:rsid w:val="00C275B4"/>
    <w:rsid w:val="00C32DA3"/>
    <w:rsid w:val="00C61C12"/>
    <w:rsid w:val="00CC2A83"/>
    <w:rsid w:val="00CC752C"/>
    <w:rsid w:val="00CE0D73"/>
    <w:rsid w:val="00D564D8"/>
    <w:rsid w:val="00D827BE"/>
    <w:rsid w:val="00D8397E"/>
    <w:rsid w:val="00D96BD4"/>
    <w:rsid w:val="00DD5CAC"/>
    <w:rsid w:val="00DF2F7B"/>
    <w:rsid w:val="00E062CD"/>
    <w:rsid w:val="00E071F5"/>
    <w:rsid w:val="00E23D50"/>
    <w:rsid w:val="00E370E5"/>
    <w:rsid w:val="00E55891"/>
    <w:rsid w:val="00E71221"/>
    <w:rsid w:val="00E83402"/>
    <w:rsid w:val="00E90AD2"/>
    <w:rsid w:val="00E955BD"/>
    <w:rsid w:val="00EB3F95"/>
    <w:rsid w:val="00EC6A99"/>
    <w:rsid w:val="00ED4DC4"/>
    <w:rsid w:val="00F67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46C8F"/>
  <w15:chartTrackingRefBased/>
  <w15:docId w15:val="{EC3B6EF0-1E41-468B-825B-D6A013339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D50"/>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3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3D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D50"/>
  </w:style>
  <w:style w:type="paragraph" w:styleId="ListParagraph">
    <w:name w:val="List Paragraph"/>
    <w:basedOn w:val="Normal"/>
    <w:uiPriority w:val="34"/>
    <w:qFormat/>
    <w:rsid w:val="001323B8"/>
    <w:pPr>
      <w:ind w:left="720"/>
      <w:contextualSpacing/>
    </w:pPr>
  </w:style>
  <w:style w:type="character" w:customStyle="1" w:styleId="Vnbnnidung">
    <w:name w:val="Văn bản nội dung_"/>
    <w:link w:val="Vnbnnidung0"/>
    <w:rsid w:val="00CE0D73"/>
    <w:rPr>
      <w:rFonts w:eastAsia="Times New Roman"/>
      <w:sz w:val="26"/>
      <w:szCs w:val="26"/>
    </w:rPr>
  </w:style>
  <w:style w:type="paragraph" w:customStyle="1" w:styleId="Vnbnnidung0">
    <w:name w:val="Văn bản nội dung"/>
    <w:basedOn w:val="Normal"/>
    <w:link w:val="Vnbnnidung"/>
    <w:rsid w:val="00CE0D73"/>
    <w:pPr>
      <w:widowControl w:val="0"/>
      <w:spacing w:line="262" w:lineRule="auto"/>
      <w:ind w:firstLine="400"/>
    </w:pPr>
    <w:rPr>
      <w:rFonts w:eastAsia="Times New Roman"/>
      <w:sz w:val="26"/>
      <w:szCs w:val="26"/>
    </w:rPr>
  </w:style>
  <w:style w:type="character" w:styleId="Strong">
    <w:name w:val="Strong"/>
    <w:basedOn w:val="DefaultParagraphFont"/>
    <w:uiPriority w:val="22"/>
    <w:qFormat/>
    <w:rsid w:val="00A4628A"/>
    <w:rPr>
      <w:b/>
      <w:bCs/>
    </w:rPr>
  </w:style>
  <w:style w:type="character" w:styleId="Emphasis">
    <w:name w:val="Emphasis"/>
    <w:basedOn w:val="DefaultParagraphFont"/>
    <w:uiPriority w:val="20"/>
    <w:qFormat/>
    <w:rsid w:val="00A4628A"/>
    <w:rPr>
      <w:i/>
      <w:iCs/>
    </w:rPr>
  </w:style>
  <w:style w:type="paragraph" w:styleId="NormalWeb">
    <w:name w:val="Normal (Web)"/>
    <w:basedOn w:val="Normal"/>
    <w:uiPriority w:val="99"/>
    <w:unhideWhenUsed/>
    <w:rsid w:val="00A462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ed">
    <w:name w:val="selected"/>
    <w:basedOn w:val="DefaultParagraphFont"/>
    <w:rsid w:val="00A4628A"/>
  </w:style>
  <w:style w:type="character" w:customStyle="1" w:styleId="citation-25">
    <w:name w:val="citation-25"/>
    <w:basedOn w:val="DefaultParagraphFont"/>
    <w:rsid w:val="000D62AB"/>
  </w:style>
  <w:style w:type="character" w:customStyle="1" w:styleId="citation-24">
    <w:name w:val="citation-24"/>
    <w:basedOn w:val="DefaultParagraphFont"/>
    <w:rsid w:val="000D62AB"/>
  </w:style>
  <w:style w:type="character" w:customStyle="1" w:styleId="citation-23">
    <w:name w:val="citation-23"/>
    <w:basedOn w:val="DefaultParagraphFont"/>
    <w:rsid w:val="000D62AB"/>
  </w:style>
  <w:style w:type="character" w:customStyle="1" w:styleId="citation-22">
    <w:name w:val="citation-22"/>
    <w:basedOn w:val="DefaultParagraphFont"/>
    <w:rsid w:val="000D62AB"/>
  </w:style>
  <w:style w:type="character" w:customStyle="1" w:styleId="citation-21">
    <w:name w:val="citation-21"/>
    <w:basedOn w:val="DefaultParagraphFont"/>
    <w:rsid w:val="000D62AB"/>
  </w:style>
  <w:style w:type="character" w:customStyle="1" w:styleId="citation-20">
    <w:name w:val="citation-20"/>
    <w:basedOn w:val="DefaultParagraphFont"/>
    <w:rsid w:val="000D62AB"/>
  </w:style>
  <w:style w:type="character" w:customStyle="1" w:styleId="citation-56">
    <w:name w:val="citation-56"/>
    <w:basedOn w:val="DefaultParagraphFont"/>
    <w:rsid w:val="009B197B"/>
  </w:style>
  <w:style w:type="character" w:customStyle="1" w:styleId="citation-55">
    <w:name w:val="citation-55"/>
    <w:basedOn w:val="DefaultParagraphFont"/>
    <w:rsid w:val="009B197B"/>
  </w:style>
  <w:style w:type="character" w:customStyle="1" w:styleId="citation-54">
    <w:name w:val="citation-54"/>
    <w:basedOn w:val="DefaultParagraphFont"/>
    <w:rsid w:val="009B197B"/>
  </w:style>
  <w:style w:type="character" w:customStyle="1" w:styleId="citation-53">
    <w:name w:val="citation-53"/>
    <w:basedOn w:val="DefaultParagraphFont"/>
    <w:rsid w:val="009B197B"/>
  </w:style>
  <w:style w:type="character" w:customStyle="1" w:styleId="citation-52">
    <w:name w:val="citation-52"/>
    <w:basedOn w:val="DefaultParagraphFont"/>
    <w:rsid w:val="009B197B"/>
  </w:style>
  <w:style w:type="character" w:customStyle="1" w:styleId="citation-51">
    <w:name w:val="citation-51"/>
    <w:basedOn w:val="DefaultParagraphFont"/>
    <w:rsid w:val="009B197B"/>
  </w:style>
  <w:style w:type="character" w:customStyle="1" w:styleId="citation-50">
    <w:name w:val="citation-50"/>
    <w:basedOn w:val="DefaultParagraphFont"/>
    <w:rsid w:val="009B1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59741">
      <w:bodyDiv w:val="1"/>
      <w:marLeft w:val="0"/>
      <w:marRight w:val="0"/>
      <w:marTop w:val="0"/>
      <w:marBottom w:val="0"/>
      <w:divBdr>
        <w:top w:val="none" w:sz="0" w:space="0" w:color="auto"/>
        <w:left w:val="none" w:sz="0" w:space="0" w:color="auto"/>
        <w:bottom w:val="none" w:sz="0" w:space="0" w:color="auto"/>
        <w:right w:val="none" w:sz="0" w:space="0" w:color="auto"/>
      </w:divBdr>
    </w:div>
    <w:div w:id="201215336">
      <w:bodyDiv w:val="1"/>
      <w:marLeft w:val="0"/>
      <w:marRight w:val="0"/>
      <w:marTop w:val="0"/>
      <w:marBottom w:val="0"/>
      <w:divBdr>
        <w:top w:val="none" w:sz="0" w:space="0" w:color="auto"/>
        <w:left w:val="none" w:sz="0" w:space="0" w:color="auto"/>
        <w:bottom w:val="none" w:sz="0" w:space="0" w:color="auto"/>
        <w:right w:val="none" w:sz="0" w:space="0" w:color="auto"/>
      </w:divBdr>
    </w:div>
    <w:div w:id="294874950">
      <w:bodyDiv w:val="1"/>
      <w:marLeft w:val="0"/>
      <w:marRight w:val="0"/>
      <w:marTop w:val="0"/>
      <w:marBottom w:val="0"/>
      <w:divBdr>
        <w:top w:val="none" w:sz="0" w:space="0" w:color="auto"/>
        <w:left w:val="none" w:sz="0" w:space="0" w:color="auto"/>
        <w:bottom w:val="none" w:sz="0" w:space="0" w:color="auto"/>
        <w:right w:val="none" w:sz="0" w:space="0" w:color="auto"/>
      </w:divBdr>
      <w:divsChild>
        <w:div w:id="313144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101876100">
          <w:blockQuote w:val="1"/>
          <w:marLeft w:val="720"/>
          <w:marRight w:val="720"/>
          <w:marTop w:val="100"/>
          <w:marBottom w:val="100"/>
          <w:divBdr>
            <w:top w:val="none" w:sz="0" w:space="0" w:color="auto"/>
            <w:left w:val="none" w:sz="0" w:space="0" w:color="auto"/>
            <w:bottom w:val="none" w:sz="0" w:space="0" w:color="auto"/>
            <w:right w:val="none" w:sz="0" w:space="0" w:color="auto"/>
          </w:divBdr>
        </w:div>
        <w:div w:id="898712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640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816291239">
          <w:blockQuote w:val="1"/>
          <w:marLeft w:val="720"/>
          <w:marRight w:val="720"/>
          <w:marTop w:val="100"/>
          <w:marBottom w:val="100"/>
          <w:divBdr>
            <w:top w:val="none" w:sz="0" w:space="0" w:color="auto"/>
            <w:left w:val="none" w:sz="0" w:space="0" w:color="auto"/>
            <w:bottom w:val="none" w:sz="0" w:space="0" w:color="auto"/>
            <w:right w:val="none" w:sz="0" w:space="0" w:color="auto"/>
          </w:divBdr>
        </w:div>
        <w:div w:id="594900272">
          <w:blockQuote w:val="1"/>
          <w:marLeft w:val="720"/>
          <w:marRight w:val="720"/>
          <w:marTop w:val="100"/>
          <w:marBottom w:val="100"/>
          <w:divBdr>
            <w:top w:val="none" w:sz="0" w:space="0" w:color="auto"/>
            <w:left w:val="none" w:sz="0" w:space="0" w:color="auto"/>
            <w:bottom w:val="none" w:sz="0" w:space="0" w:color="auto"/>
            <w:right w:val="none" w:sz="0" w:space="0" w:color="auto"/>
          </w:divBdr>
        </w:div>
        <w:div w:id="1554737434">
          <w:blockQuote w:val="1"/>
          <w:marLeft w:val="720"/>
          <w:marRight w:val="720"/>
          <w:marTop w:val="100"/>
          <w:marBottom w:val="100"/>
          <w:divBdr>
            <w:top w:val="none" w:sz="0" w:space="0" w:color="auto"/>
            <w:left w:val="none" w:sz="0" w:space="0" w:color="auto"/>
            <w:bottom w:val="none" w:sz="0" w:space="0" w:color="auto"/>
            <w:right w:val="none" w:sz="0" w:space="0" w:color="auto"/>
          </w:divBdr>
        </w:div>
        <w:div w:id="744305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9321228">
      <w:bodyDiv w:val="1"/>
      <w:marLeft w:val="0"/>
      <w:marRight w:val="0"/>
      <w:marTop w:val="0"/>
      <w:marBottom w:val="0"/>
      <w:divBdr>
        <w:top w:val="none" w:sz="0" w:space="0" w:color="auto"/>
        <w:left w:val="none" w:sz="0" w:space="0" w:color="auto"/>
        <w:bottom w:val="none" w:sz="0" w:space="0" w:color="auto"/>
        <w:right w:val="none" w:sz="0" w:space="0" w:color="auto"/>
      </w:divBdr>
    </w:div>
    <w:div w:id="551624573">
      <w:bodyDiv w:val="1"/>
      <w:marLeft w:val="0"/>
      <w:marRight w:val="0"/>
      <w:marTop w:val="0"/>
      <w:marBottom w:val="0"/>
      <w:divBdr>
        <w:top w:val="none" w:sz="0" w:space="0" w:color="auto"/>
        <w:left w:val="none" w:sz="0" w:space="0" w:color="auto"/>
        <w:bottom w:val="none" w:sz="0" w:space="0" w:color="auto"/>
        <w:right w:val="none" w:sz="0" w:space="0" w:color="auto"/>
      </w:divBdr>
      <w:divsChild>
        <w:div w:id="292249897">
          <w:marLeft w:val="0"/>
          <w:marRight w:val="0"/>
          <w:marTop w:val="0"/>
          <w:marBottom w:val="0"/>
          <w:divBdr>
            <w:top w:val="none" w:sz="0" w:space="0" w:color="auto"/>
            <w:left w:val="none" w:sz="0" w:space="0" w:color="auto"/>
            <w:bottom w:val="none" w:sz="0" w:space="0" w:color="auto"/>
            <w:right w:val="none" w:sz="0" w:space="0" w:color="auto"/>
          </w:divBdr>
          <w:divsChild>
            <w:div w:id="1165364319">
              <w:marLeft w:val="0"/>
              <w:marRight w:val="0"/>
              <w:marTop w:val="0"/>
              <w:marBottom w:val="0"/>
              <w:divBdr>
                <w:top w:val="none" w:sz="0" w:space="0" w:color="auto"/>
                <w:left w:val="none" w:sz="0" w:space="0" w:color="auto"/>
                <w:bottom w:val="none" w:sz="0" w:space="0" w:color="auto"/>
                <w:right w:val="none" w:sz="0" w:space="0" w:color="auto"/>
              </w:divBdr>
              <w:divsChild>
                <w:div w:id="2079202421">
                  <w:marLeft w:val="0"/>
                  <w:marRight w:val="0"/>
                  <w:marTop w:val="0"/>
                  <w:marBottom w:val="0"/>
                  <w:divBdr>
                    <w:top w:val="none" w:sz="0" w:space="0" w:color="auto"/>
                    <w:left w:val="none" w:sz="0" w:space="0" w:color="auto"/>
                    <w:bottom w:val="none" w:sz="0" w:space="0" w:color="auto"/>
                    <w:right w:val="none" w:sz="0" w:space="0" w:color="auto"/>
                  </w:divBdr>
                  <w:divsChild>
                    <w:div w:id="626278010">
                      <w:marLeft w:val="0"/>
                      <w:marRight w:val="-90"/>
                      <w:marTop w:val="0"/>
                      <w:marBottom w:val="0"/>
                      <w:divBdr>
                        <w:top w:val="none" w:sz="0" w:space="0" w:color="auto"/>
                        <w:left w:val="none" w:sz="0" w:space="0" w:color="auto"/>
                        <w:bottom w:val="none" w:sz="0" w:space="0" w:color="auto"/>
                        <w:right w:val="none" w:sz="0" w:space="0" w:color="auto"/>
                      </w:divBdr>
                      <w:divsChild>
                        <w:div w:id="938175640">
                          <w:marLeft w:val="0"/>
                          <w:marRight w:val="0"/>
                          <w:marTop w:val="0"/>
                          <w:marBottom w:val="0"/>
                          <w:divBdr>
                            <w:top w:val="none" w:sz="0" w:space="0" w:color="auto"/>
                            <w:left w:val="none" w:sz="0" w:space="0" w:color="auto"/>
                            <w:bottom w:val="none" w:sz="0" w:space="0" w:color="auto"/>
                            <w:right w:val="none" w:sz="0" w:space="0" w:color="auto"/>
                          </w:divBdr>
                          <w:divsChild>
                            <w:div w:id="2032493606">
                              <w:marLeft w:val="0"/>
                              <w:marRight w:val="0"/>
                              <w:marTop w:val="0"/>
                              <w:marBottom w:val="0"/>
                              <w:divBdr>
                                <w:top w:val="none" w:sz="0" w:space="0" w:color="auto"/>
                                <w:left w:val="none" w:sz="0" w:space="0" w:color="auto"/>
                                <w:bottom w:val="none" w:sz="0" w:space="0" w:color="auto"/>
                                <w:right w:val="none" w:sz="0" w:space="0" w:color="auto"/>
                              </w:divBdr>
                              <w:divsChild>
                                <w:div w:id="219249315">
                                  <w:marLeft w:val="0"/>
                                  <w:marRight w:val="0"/>
                                  <w:marTop w:val="0"/>
                                  <w:marBottom w:val="0"/>
                                  <w:divBdr>
                                    <w:top w:val="none" w:sz="0" w:space="0" w:color="auto"/>
                                    <w:left w:val="none" w:sz="0" w:space="0" w:color="auto"/>
                                    <w:bottom w:val="none" w:sz="0" w:space="0" w:color="auto"/>
                                    <w:right w:val="none" w:sz="0" w:space="0" w:color="auto"/>
                                  </w:divBdr>
                                  <w:divsChild>
                                    <w:div w:id="307830079">
                                      <w:marLeft w:val="750"/>
                                      <w:marRight w:val="0"/>
                                      <w:marTop w:val="0"/>
                                      <w:marBottom w:val="0"/>
                                      <w:divBdr>
                                        <w:top w:val="none" w:sz="0" w:space="0" w:color="auto"/>
                                        <w:left w:val="none" w:sz="0" w:space="0" w:color="auto"/>
                                        <w:bottom w:val="none" w:sz="0" w:space="0" w:color="auto"/>
                                        <w:right w:val="none" w:sz="0" w:space="0" w:color="auto"/>
                                      </w:divBdr>
                                      <w:divsChild>
                                        <w:div w:id="2060008455">
                                          <w:marLeft w:val="0"/>
                                          <w:marRight w:val="0"/>
                                          <w:marTop w:val="0"/>
                                          <w:marBottom w:val="0"/>
                                          <w:divBdr>
                                            <w:top w:val="none" w:sz="0" w:space="0" w:color="auto"/>
                                            <w:left w:val="none" w:sz="0" w:space="0" w:color="auto"/>
                                            <w:bottom w:val="none" w:sz="0" w:space="0" w:color="auto"/>
                                            <w:right w:val="none" w:sz="0" w:space="0" w:color="auto"/>
                                          </w:divBdr>
                                          <w:divsChild>
                                            <w:div w:id="1016082879">
                                              <w:marLeft w:val="0"/>
                                              <w:marRight w:val="0"/>
                                              <w:marTop w:val="0"/>
                                              <w:marBottom w:val="0"/>
                                              <w:divBdr>
                                                <w:top w:val="none" w:sz="0" w:space="0" w:color="auto"/>
                                                <w:left w:val="none" w:sz="0" w:space="0" w:color="auto"/>
                                                <w:bottom w:val="none" w:sz="0" w:space="0" w:color="auto"/>
                                                <w:right w:val="none" w:sz="0" w:space="0" w:color="auto"/>
                                              </w:divBdr>
                                              <w:divsChild>
                                                <w:div w:id="274098468">
                                                  <w:marLeft w:val="0"/>
                                                  <w:marRight w:val="0"/>
                                                  <w:marTop w:val="0"/>
                                                  <w:marBottom w:val="0"/>
                                                  <w:divBdr>
                                                    <w:top w:val="none" w:sz="0" w:space="0" w:color="auto"/>
                                                    <w:left w:val="none" w:sz="0" w:space="0" w:color="auto"/>
                                                    <w:bottom w:val="none" w:sz="0" w:space="0" w:color="auto"/>
                                                    <w:right w:val="none" w:sz="0" w:space="0" w:color="auto"/>
                                                  </w:divBdr>
                                                  <w:divsChild>
                                                    <w:div w:id="529025710">
                                                      <w:marLeft w:val="0"/>
                                                      <w:marRight w:val="0"/>
                                                      <w:marTop w:val="0"/>
                                                      <w:marBottom w:val="0"/>
                                                      <w:divBdr>
                                                        <w:top w:val="none" w:sz="0" w:space="0" w:color="auto"/>
                                                        <w:left w:val="none" w:sz="0" w:space="0" w:color="auto"/>
                                                        <w:bottom w:val="none" w:sz="0" w:space="0" w:color="auto"/>
                                                        <w:right w:val="none" w:sz="0" w:space="0" w:color="auto"/>
                                                      </w:divBdr>
                                                      <w:divsChild>
                                                        <w:div w:id="1892502154">
                                                          <w:marLeft w:val="0"/>
                                                          <w:marRight w:val="0"/>
                                                          <w:marTop w:val="0"/>
                                                          <w:marBottom w:val="0"/>
                                                          <w:divBdr>
                                                            <w:top w:val="none" w:sz="0" w:space="0" w:color="auto"/>
                                                            <w:left w:val="none" w:sz="0" w:space="0" w:color="auto"/>
                                                            <w:bottom w:val="none" w:sz="0" w:space="0" w:color="auto"/>
                                                            <w:right w:val="none" w:sz="0" w:space="0" w:color="auto"/>
                                                          </w:divBdr>
                                                          <w:divsChild>
                                                            <w:div w:id="359598033">
                                                              <w:marLeft w:val="0"/>
                                                              <w:marRight w:val="0"/>
                                                              <w:marTop w:val="0"/>
                                                              <w:marBottom w:val="0"/>
                                                              <w:divBdr>
                                                                <w:top w:val="none" w:sz="0" w:space="0" w:color="auto"/>
                                                                <w:left w:val="none" w:sz="0" w:space="0" w:color="auto"/>
                                                                <w:bottom w:val="none" w:sz="0" w:space="0" w:color="auto"/>
                                                                <w:right w:val="none" w:sz="0" w:space="0" w:color="auto"/>
                                                              </w:divBdr>
                                                              <w:divsChild>
                                                                <w:div w:id="1170289720">
                                                                  <w:marLeft w:val="0"/>
                                                                  <w:marRight w:val="0"/>
                                                                  <w:marTop w:val="0"/>
                                                                  <w:marBottom w:val="0"/>
                                                                  <w:divBdr>
                                                                    <w:top w:val="none" w:sz="0" w:space="0" w:color="auto"/>
                                                                    <w:left w:val="none" w:sz="0" w:space="0" w:color="auto"/>
                                                                    <w:bottom w:val="none" w:sz="0" w:space="0" w:color="auto"/>
                                                                    <w:right w:val="none" w:sz="0" w:space="0" w:color="auto"/>
                                                                  </w:divBdr>
                                                                  <w:divsChild>
                                                                    <w:div w:id="625282267">
                                                                      <w:marLeft w:val="0"/>
                                                                      <w:marRight w:val="0"/>
                                                                      <w:marTop w:val="0"/>
                                                                      <w:marBottom w:val="0"/>
                                                                      <w:divBdr>
                                                                        <w:top w:val="none" w:sz="0" w:space="0" w:color="auto"/>
                                                                        <w:left w:val="none" w:sz="0" w:space="0" w:color="auto"/>
                                                                        <w:bottom w:val="none" w:sz="0" w:space="0" w:color="auto"/>
                                                                        <w:right w:val="none" w:sz="0" w:space="0" w:color="auto"/>
                                                                      </w:divBdr>
                                                                      <w:divsChild>
                                                                        <w:div w:id="319164625">
                                                                          <w:marLeft w:val="0"/>
                                                                          <w:marRight w:val="0"/>
                                                                          <w:marTop w:val="0"/>
                                                                          <w:marBottom w:val="0"/>
                                                                          <w:divBdr>
                                                                            <w:top w:val="none" w:sz="0" w:space="0" w:color="auto"/>
                                                                            <w:left w:val="none" w:sz="0" w:space="0" w:color="auto"/>
                                                                            <w:bottom w:val="none" w:sz="0" w:space="0" w:color="auto"/>
                                                                            <w:right w:val="none" w:sz="0" w:space="0" w:color="auto"/>
                                                                          </w:divBdr>
                                                                          <w:divsChild>
                                                                            <w:div w:id="161182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05118">
                                                                  <w:marLeft w:val="0"/>
                                                                  <w:marRight w:val="0"/>
                                                                  <w:marTop w:val="60"/>
                                                                  <w:marBottom w:val="0"/>
                                                                  <w:divBdr>
                                                                    <w:top w:val="none" w:sz="0" w:space="0" w:color="auto"/>
                                                                    <w:left w:val="none" w:sz="0" w:space="0" w:color="auto"/>
                                                                    <w:bottom w:val="none" w:sz="0" w:space="0" w:color="auto"/>
                                                                    <w:right w:val="none" w:sz="0" w:space="0" w:color="auto"/>
                                                                  </w:divBdr>
                                                                </w:div>
                                                                <w:div w:id="1619096021">
                                                                  <w:marLeft w:val="0"/>
                                                                  <w:marRight w:val="0"/>
                                                                  <w:marTop w:val="0"/>
                                                                  <w:marBottom w:val="0"/>
                                                                  <w:divBdr>
                                                                    <w:top w:val="none" w:sz="0" w:space="0" w:color="auto"/>
                                                                    <w:left w:val="none" w:sz="0" w:space="0" w:color="auto"/>
                                                                    <w:bottom w:val="none" w:sz="0" w:space="0" w:color="auto"/>
                                                                    <w:right w:val="none" w:sz="0" w:space="0" w:color="auto"/>
                                                                  </w:divBdr>
                                                                  <w:divsChild>
                                                                    <w:div w:id="350762137">
                                                                      <w:marLeft w:val="0"/>
                                                                      <w:marRight w:val="0"/>
                                                                      <w:marTop w:val="0"/>
                                                                      <w:marBottom w:val="0"/>
                                                                      <w:divBdr>
                                                                        <w:top w:val="none" w:sz="0" w:space="0" w:color="auto"/>
                                                                        <w:left w:val="none" w:sz="0" w:space="0" w:color="auto"/>
                                                                        <w:bottom w:val="none" w:sz="0" w:space="0" w:color="auto"/>
                                                                        <w:right w:val="none" w:sz="0" w:space="0" w:color="auto"/>
                                                                      </w:divBdr>
                                                                      <w:divsChild>
                                                                        <w:div w:id="1126504817">
                                                                          <w:marLeft w:val="0"/>
                                                                          <w:marRight w:val="0"/>
                                                                          <w:marTop w:val="0"/>
                                                                          <w:marBottom w:val="0"/>
                                                                          <w:divBdr>
                                                                            <w:top w:val="none" w:sz="0" w:space="0" w:color="auto"/>
                                                                            <w:left w:val="none" w:sz="0" w:space="0" w:color="auto"/>
                                                                            <w:bottom w:val="none" w:sz="0" w:space="0" w:color="auto"/>
                                                                            <w:right w:val="none" w:sz="0" w:space="0" w:color="auto"/>
                                                                          </w:divBdr>
                                                                          <w:divsChild>
                                                                            <w:div w:id="244268725">
                                                                              <w:marLeft w:val="0"/>
                                                                              <w:marRight w:val="0"/>
                                                                              <w:marTop w:val="0"/>
                                                                              <w:marBottom w:val="0"/>
                                                                              <w:divBdr>
                                                                                <w:top w:val="none" w:sz="0" w:space="0" w:color="auto"/>
                                                                                <w:left w:val="none" w:sz="0" w:space="0" w:color="auto"/>
                                                                                <w:bottom w:val="none" w:sz="0" w:space="0" w:color="auto"/>
                                                                                <w:right w:val="none" w:sz="0" w:space="0" w:color="auto"/>
                                                                              </w:divBdr>
                                                                              <w:divsChild>
                                                                                <w:div w:id="1132793078">
                                                                                  <w:marLeft w:val="105"/>
                                                                                  <w:marRight w:val="105"/>
                                                                                  <w:marTop w:val="90"/>
                                                                                  <w:marBottom w:val="150"/>
                                                                                  <w:divBdr>
                                                                                    <w:top w:val="none" w:sz="0" w:space="0" w:color="auto"/>
                                                                                    <w:left w:val="none" w:sz="0" w:space="0" w:color="auto"/>
                                                                                    <w:bottom w:val="none" w:sz="0" w:space="0" w:color="auto"/>
                                                                                    <w:right w:val="none" w:sz="0" w:space="0" w:color="auto"/>
                                                                                  </w:divBdr>
                                                                                </w:div>
                                                                                <w:div w:id="1220551348">
                                                                                  <w:marLeft w:val="105"/>
                                                                                  <w:marRight w:val="105"/>
                                                                                  <w:marTop w:val="90"/>
                                                                                  <w:marBottom w:val="150"/>
                                                                                  <w:divBdr>
                                                                                    <w:top w:val="none" w:sz="0" w:space="0" w:color="auto"/>
                                                                                    <w:left w:val="none" w:sz="0" w:space="0" w:color="auto"/>
                                                                                    <w:bottom w:val="none" w:sz="0" w:space="0" w:color="auto"/>
                                                                                    <w:right w:val="none" w:sz="0" w:space="0" w:color="auto"/>
                                                                                  </w:divBdr>
                                                                                </w:div>
                                                                                <w:div w:id="1930386972">
                                                                                  <w:marLeft w:val="105"/>
                                                                                  <w:marRight w:val="105"/>
                                                                                  <w:marTop w:val="90"/>
                                                                                  <w:marBottom w:val="150"/>
                                                                                  <w:divBdr>
                                                                                    <w:top w:val="none" w:sz="0" w:space="0" w:color="auto"/>
                                                                                    <w:left w:val="none" w:sz="0" w:space="0" w:color="auto"/>
                                                                                    <w:bottom w:val="none" w:sz="0" w:space="0" w:color="auto"/>
                                                                                    <w:right w:val="none" w:sz="0" w:space="0" w:color="auto"/>
                                                                                  </w:divBdr>
                                                                                </w:div>
                                                                                <w:div w:id="193932646">
                                                                                  <w:marLeft w:val="105"/>
                                                                                  <w:marRight w:val="105"/>
                                                                                  <w:marTop w:val="90"/>
                                                                                  <w:marBottom w:val="150"/>
                                                                                  <w:divBdr>
                                                                                    <w:top w:val="none" w:sz="0" w:space="0" w:color="auto"/>
                                                                                    <w:left w:val="none" w:sz="0" w:space="0" w:color="auto"/>
                                                                                    <w:bottom w:val="none" w:sz="0" w:space="0" w:color="auto"/>
                                                                                    <w:right w:val="none" w:sz="0" w:space="0" w:color="auto"/>
                                                                                  </w:divBdr>
                                                                                </w:div>
                                                                                <w:div w:id="690185082">
                                                                                  <w:marLeft w:val="105"/>
                                                                                  <w:marRight w:val="105"/>
                                                                                  <w:marTop w:val="90"/>
                                                                                  <w:marBottom w:val="150"/>
                                                                                  <w:divBdr>
                                                                                    <w:top w:val="none" w:sz="0" w:space="0" w:color="auto"/>
                                                                                    <w:left w:val="none" w:sz="0" w:space="0" w:color="auto"/>
                                                                                    <w:bottom w:val="none" w:sz="0" w:space="0" w:color="auto"/>
                                                                                    <w:right w:val="none" w:sz="0" w:space="0" w:color="auto"/>
                                                                                  </w:divBdr>
                                                                                </w:div>
                                                                                <w:div w:id="18373831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04062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848204">
          <w:marLeft w:val="0"/>
          <w:marRight w:val="0"/>
          <w:marTop w:val="0"/>
          <w:marBottom w:val="0"/>
          <w:divBdr>
            <w:top w:val="none" w:sz="0" w:space="0" w:color="auto"/>
            <w:left w:val="none" w:sz="0" w:space="0" w:color="auto"/>
            <w:bottom w:val="none" w:sz="0" w:space="0" w:color="auto"/>
            <w:right w:val="none" w:sz="0" w:space="0" w:color="auto"/>
          </w:divBdr>
          <w:divsChild>
            <w:div w:id="675957406">
              <w:marLeft w:val="0"/>
              <w:marRight w:val="0"/>
              <w:marTop w:val="0"/>
              <w:marBottom w:val="0"/>
              <w:divBdr>
                <w:top w:val="none" w:sz="0" w:space="0" w:color="auto"/>
                <w:left w:val="none" w:sz="0" w:space="0" w:color="auto"/>
                <w:bottom w:val="none" w:sz="0" w:space="0" w:color="auto"/>
                <w:right w:val="none" w:sz="0" w:space="0" w:color="auto"/>
              </w:divBdr>
              <w:divsChild>
                <w:div w:id="54841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2071">
      <w:bodyDiv w:val="1"/>
      <w:marLeft w:val="0"/>
      <w:marRight w:val="0"/>
      <w:marTop w:val="0"/>
      <w:marBottom w:val="0"/>
      <w:divBdr>
        <w:top w:val="none" w:sz="0" w:space="0" w:color="auto"/>
        <w:left w:val="none" w:sz="0" w:space="0" w:color="auto"/>
        <w:bottom w:val="none" w:sz="0" w:space="0" w:color="auto"/>
        <w:right w:val="none" w:sz="0" w:space="0" w:color="auto"/>
      </w:divBdr>
    </w:div>
    <w:div w:id="873227090">
      <w:bodyDiv w:val="1"/>
      <w:marLeft w:val="0"/>
      <w:marRight w:val="0"/>
      <w:marTop w:val="0"/>
      <w:marBottom w:val="0"/>
      <w:divBdr>
        <w:top w:val="none" w:sz="0" w:space="0" w:color="auto"/>
        <w:left w:val="none" w:sz="0" w:space="0" w:color="auto"/>
        <w:bottom w:val="none" w:sz="0" w:space="0" w:color="auto"/>
        <w:right w:val="none" w:sz="0" w:space="0" w:color="auto"/>
      </w:divBdr>
    </w:div>
    <w:div w:id="1116950544">
      <w:bodyDiv w:val="1"/>
      <w:marLeft w:val="0"/>
      <w:marRight w:val="0"/>
      <w:marTop w:val="0"/>
      <w:marBottom w:val="0"/>
      <w:divBdr>
        <w:top w:val="none" w:sz="0" w:space="0" w:color="auto"/>
        <w:left w:val="none" w:sz="0" w:space="0" w:color="auto"/>
        <w:bottom w:val="none" w:sz="0" w:space="0" w:color="auto"/>
        <w:right w:val="none" w:sz="0" w:space="0" w:color="auto"/>
      </w:divBdr>
    </w:div>
    <w:div w:id="1441298033">
      <w:bodyDiv w:val="1"/>
      <w:marLeft w:val="0"/>
      <w:marRight w:val="0"/>
      <w:marTop w:val="0"/>
      <w:marBottom w:val="0"/>
      <w:divBdr>
        <w:top w:val="none" w:sz="0" w:space="0" w:color="auto"/>
        <w:left w:val="none" w:sz="0" w:space="0" w:color="auto"/>
        <w:bottom w:val="none" w:sz="0" w:space="0" w:color="auto"/>
        <w:right w:val="none" w:sz="0" w:space="0" w:color="auto"/>
      </w:divBdr>
    </w:div>
    <w:div w:id="1677271771">
      <w:bodyDiv w:val="1"/>
      <w:marLeft w:val="0"/>
      <w:marRight w:val="0"/>
      <w:marTop w:val="0"/>
      <w:marBottom w:val="0"/>
      <w:divBdr>
        <w:top w:val="none" w:sz="0" w:space="0" w:color="auto"/>
        <w:left w:val="none" w:sz="0" w:space="0" w:color="auto"/>
        <w:bottom w:val="none" w:sz="0" w:space="0" w:color="auto"/>
        <w:right w:val="none" w:sz="0" w:space="0" w:color="auto"/>
      </w:divBdr>
    </w:div>
    <w:div w:id="1838030197">
      <w:bodyDiv w:val="1"/>
      <w:marLeft w:val="0"/>
      <w:marRight w:val="0"/>
      <w:marTop w:val="0"/>
      <w:marBottom w:val="0"/>
      <w:divBdr>
        <w:top w:val="none" w:sz="0" w:space="0" w:color="auto"/>
        <w:left w:val="none" w:sz="0" w:space="0" w:color="auto"/>
        <w:bottom w:val="none" w:sz="0" w:space="0" w:color="auto"/>
        <w:right w:val="none" w:sz="0" w:space="0" w:color="auto"/>
      </w:divBdr>
      <w:divsChild>
        <w:div w:id="1659189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3809715">
      <w:bodyDiv w:val="1"/>
      <w:marLeft w:val="0"/>
      <w:marRight w:val="0"/>
      <w:marTop w:val="0"/>
      <w:marBottom w:val="0"/>
      <w:divBdr>
        <w:top w:val="none" w:sz="0" w:space="0" w:color="auto"/>
        <w:left w:val="none" w:sz="0" w:space="0" w:color="auto"/>
        <w:bottom w:val="none" w:sz="0" w:space="0" w:color="auto"/>
        <w:right w:val="none" w:sz="0" w:space="0" w:color="auto"/>
      </w:divBdr>
    </w:div>
    <w:div w:id="1946109963">
      <w:bodyDiv w:val="1"/>
      <w:marLeft w:val="0"/>
      <w:marRight w:val="0"/>
      <w:marTop w:val="0"/>
      <w:marBottom w:val="0"/>
      <w:divBdr>
        <w:top w:val="none" w:sz="0" w:space="0" w:color="auto"/>
        <w:left w:val="none" w:sz="0" w:space="0" w:color="auto"/>
        <w:bottom w:val="none" w:sz="0" w:space="0" w:color="auto"/>
        <w:right w:val="none" w:sz="0" w:space="0" w:color="auto"/>
      </w:divBdr>
      <w:divsChild>
        <w:div w:id="36901182">
          <w:marLeft w:val="0"/>
          <w:marRight w:val="0"/>
          <w:marTop w:val="0"/>
          <w:marBottom w:val="0"/>
          <w:divBdr>
            <w:top w:val="none" w:sz="0" w:space="0" w:color="auto"/>
            <w:left w:val="none" w:sz="0" w:space="0" w:color="auto"/>
            <w:bottom w:val="none" w:sz="0" w:space="0" w:color="auto"/>
            <w:right w:val="none" w:sz="0" w:space="0" w:color="auto"/>
          </w:divBdr>
          <w:divsChild>
            <w:div w:id="747574166">
              <w:marLeft w:val="0"/>
              <w:marRight w:val="0"/>
              <w:marTop w:val="0"/>
              <w:marBottom w:val="0"/>
              <w:divBdr>
                <w:top w:val="none" w:sz="0" w:space="0" w:color="auto"/>
                <w:left w:val="none" w:sz="0" w:space="0" w:color="auto"/>
                <w:bottom w:val="none" w:sz="0" w:space="0" w:color="auto"/>
                <w:right w:val="none" w:sz="0" w:space="0" w:color="auto"/>
              </w:divBdr>
              <w:divsChild>
                <w:div w:id="1461993955">
                  <w:marLeft w:val="0"/>
                  <w:marRight w:val="0"/>
                  <w:marTop w:val="0"/>
                  <w:marBottom w:val="0"/>
                  <w:divBdr>
                    <w:top w:val="none" w:sz="0" w:space="0" w:color="auto"/>
                    <w:left w:val="none" w:sz="0" w:space="0" w:color="auto"/>
                    <w:bottom w:val="none" w:sz="0" w:space="0" w:color="auto"/>
                    <w:right w:val="none" w:sz="0" w:space="0" w:color="auto"/>
                  </w:divBdr>
                  <w:divsChild>
                    <w:div w:id="1688287845">
                      <w:marLeft w:val="0"/>
                      <w:marRight w:val="-90"/>
                      <w:marTop w:val="0"/>
                      <w:marBottom w:val="0"/>
                      <w:divBdr>
                        <w:top w:val="none" w:sz="0" w:space="0" w:color="auto"/>
                        <w:left w:val="none" w:sz="0" w:space="0" w:color="auto"/>
                        <w:bottom w:val="none" w:sz="0" w:space="0" w:color="auto"/>
                        <w:right w:val="none" w:sz="0" w:space="0" w:color="auto"/>
                      </w:divBdr>
                      <w:divsChild>
                        <w:div w:id="1194808612">
                          <w:marLeft w:val="0"/>
                          <w:marRight w:val="0"/>
                          <w:marTop w:val="0"/>
                          <w:marBottom w:val="0"/>
                          <w:divBdr>
                            <w:top w:val="none" w:sz="0" w:space="0" w:color="auto"/>
                            <w:left w:val="none" w:sz="0" w:space="0" w:color="auto"/>
                            <w:bottom w:val="none" w:sz="0" w:space="0" w:color="auto"/>
                            <w:right w:val="none" w:sz="0" w:space="0" w:color="auto"/>
                          </w:divBdr>
                          <w:divsChild>
                            <w:div w:id="2077429356">
                              <w:marLeft w:val="0"/>
                              <w:marRight w:val="0"/>
                              <w:marTop w:val="0"/>
                              <w:marBottom w:val="0"/>
                              <w:divBdr>
                                <w:top w:val="none" w:sz="0" w:space="0" w:color="auto"/>
                                <w:left w:val="none" w:sz="0" w:space="0" w:color="auto"/>
                                <w:bottom w:val="none" w:sz="0" w:space="0" w:color="auto"/>
                                <w:right w:val="none" w:sz="0" w:space="0" w:color="auto"/>
                              </w:divBdr>
                              <w:divsChild>
                                <w:div w:id="1108424017">
                                  <w:marLeft w:val="0"/>
                                  <w:marRight w:val="0"/>
                                  <w:marTop w:val="0"/>
                                  <w:marBottom w:val="0"/>
                                  <w:divBdr>
                                    <w:top w:val="none" w:sz="0" w:space="0" w:color="auto"/>
                                    <w:left w:val="none" w:sz="0" w:space="0" w:color="auto"/>
                                    <w:bottom w:val="none" w:sz="0" w:space="0" w:color="auto"/>
                                    <w:right w:val="none" w:sz="0" w:space="0" w:color="auto"/>
                                  </w:divBdr>
                                  <w:divsChild>
                                    <w:div w:id="580138239">
                                      <w:marLeft w:val="750"/>
                                      <w:marRight w:val="0"/>
                                      <w:marTop w:val="0"/>
                                      <w:marBottom w:val="0"/>
                                      <w:divBdr>
                                        <w:top w:val="none" w:sz="0" w:space="0" w:color="auto"/>
                                        <w:left w:val="none" w:sz="0" w:space="0" w:color="auto"/>
                                        <w:bottom w:val="none" w:sz="0" w:space="0" w:color="auto"/>
                                        <w:right w:val="none" w:sz="0" w:space="0" w:color="auto"/>
                                      </w:divBdr>
                                      <w:divsChild>
                                        <w:div w:id="1342586493">
                                          <w:marLeft w:val="0"/>
                                          <w:marRight w:val="0"/>
                                          <w:marTop w:val="0"/>
                                          <w:marBottom w:val="0"/>
                                          <w:divBdr>
                                            <w:top w:val="none" w:sz="0" w:space="0" w:color="auto"/>
                                            <w:left w:val="none" w:sz="0" w:space="0" w:color="auto"/>
                                            <w:bottom w:val="none" w:sz="0" w:space="0" w:color="auto"/>
                                            <w:right w:val="none" w:sz="0" w:space="0" w:color="auto"/>
                                          </w:divBdr>
                                          <w:divsChild>
                                            <w:div w:id="996957556">
                                              <w:marLeft w:val="0"/>
                                              <w:marRight w:val="0"/>
                                              <w:marTop w:val="0"/>
                                              <w:marBottom w:val="0"/>
                                              <w:divBdr>
                                                <w:top w:val="none" w:sz="0" w:space="0" w:color="auto"/>
                                                <w:left w:val="none" w:sz="0" w:space="0" w:color="auto"/>
                                                <w:bottom w:val="none" w:sz="0" w:space="0" w:color="auto"/>
                                                <w:right w:val="none" w:sz="0" w:space="0" w:color="auto"/>
                                              </w:divBdr>
                                              <w:divsChild>
                                                <w:div w:id="1616670429">
                                                  <w:marLeft w:val="0"/>
                                                  <w:marRight w:val="0"/>
                                                  <w:marTop w:val="0"/>
                                                  <w:marBottom w:val="0"/>
                                                  <w:divBdr>
                                                    <w:top w:val="none" w:sz="0" w:space="0" w:color="auto"/>
                                                    <w:left w:val="none" w:sz="0" w:space="0" w:color="auto"/>
                                                    <w:bottom w:val="none" w:sz="0" w:space="0" w:color="auto"/>
                                                    <w:right w:val="none" w:sz="0" w:space="0" w:color="auto"/>
                                                  </w:divBdr>
                                                  <w:divsChild>
                                                    <w:div w:id="1559975471">
                                                      <w:marLeft w:val="0"/>
                                                      <w:marRight w:val="0"/>
                                                      <w:marTop w:val="0"/>
                                                      <w:marBottom w:val="0"/>
                                                      <w:divBdr>
                                                        <w:top w:val="none" w:sz="0" w:space="0" w:color="auto"/>
                                                        <w:left w:val="none" w:sz="0" w:space="0" w:color="auto"/>
                                                        <w:bottom w:val="none" w:sz="0" w:space="0" w:color="auto"/>
                                                        <w:right w:val="none" w:sz="0" w:space="0" w:color="auto"/>
                                                      </w:divBdr>
                                                      <w:divsChild>
                                                        <w:div w:id="641346906">
                                                          <w:marLeft w:val="0"/>
                                                          <w:marRight w:val="0"/>
                                                          <w:marTop w:val="0"/>
                                                          <w:marBottom w:val="0"/>
                                                          <w:divBdr>
                                                            <w:top w:val="none" w:sz="0" w:space="0" w:color="auto"/>
                                                            <w:left w:val="none" w:sz="0" w:space="0" w:color="auto"/>
                                                            <w:bottom w:val="none" w:sz="0" w:space="0" w:color="auto"/>
                                                            <w:right w:val="none" w:sz="0" w:space="0" w:color="auto"/>
                                                          </w:divBdr>
                                                          <w:divsChild>
                                                            <w:div w:id="1669751816">
                                                              <w:marLeft w:val="0"/>
                                                              <w:marRight w:val="0"/>
                                                              <w:marTop w:val="0"/>
                                                              <w:marBottom w:val="0"/>
                                                              <w:divBdr>
                                                                <w:top w:val="none" w:sz="0" w:space="0" w:color="auto"/>
                                                                <w:left w:val="none" w:sz="0" w:space="0" w:color="auto"/>
                                                                <w:bottom w:val="none" w:sz="0" w:space="0" w:color="auto"/>
                                                                <w:right w:val="none" w:sz="0" w:space="0" w:color="auto"/>
                                                              </w:divBdr>
                                                              <w:divsChild>
                                                                <w:div w:id="1963803004">
                                                                  <w:marLeft w:val="0"/>
                                                                  <w:marRight w:val="0"/>
                                                                  <w:marTop w:val="0"/>
                                                                  <w:marBottom w:val="0"/>
                                                                  <w:divBdr>
                                                                    <w:top w:val="none" w:sz="0" w:space="0" w:color="auto"/>
                                                                    <w:left w:val="none" w:sz="0" w:space="0" w:color="auto"/>
                                                                    <w:bottom w:val="none" w:sz="0" w:space="0" w:color="auto"/>
                                                                    <w:right w:val="none" w:sz="0" w:space="0" w:color="auto"/>
                                                                  </w:divBdr>
                                                                  <w:divsChild>
                                                                    <w:div w:id="1422601399">
                                                                      <w:marLeft w:val="0"/>
                                                                      <w:marRight w:val="0"/>
                                                                      <w:marTop w:val="0"/>
                                                                      <w:marBottom w:val="0"/>
                                                                      <w:divBdr>
                                                                        <w:top w:val="none" w:sz="0" w:space="0" w:color="auto"/>
                                                                        <w:left w:val="none" w:sz="0" w:space="0" w:color="auto"/>
                                                                        <w:bottom w:val="none" w:sz="0" w:space="0" w:color="auto"/>
                                                                        <w:right w:val="none" w:sz="0" w:space="0" w:color="auto"/>
                                                                      </w:divBdr>
                                                                      <w:divsChild>
                                                                        <w:div w:id="1761754345">
                                                                          <w:marLeft w:val="0"/>
                                                                          <w:marRight w:val="0"/>
                                                                          <w:marTop w:val="0"/>
                                                                          <w:marBottom w:val="0"/>
                                                                          <w:divBdr>
                                                                            <w:top w:val="none" w:sz="0" w:space="0" w:color="auto"/>
                                                                            <w:left w:val="none" w:sz="0" w:space="0" w:color="auto"/>
                                                                            <w:bottom w:val="none" w:sz="0" w:space="0" w:color="auto"/>
                                                                            <w:right w:val="none" w:sz="0" w:space="0" w:color="auto"/>
                                                                          </w:divBdr>
                                                                          <w:divsChild>
                                                                            <w:div w:id="10469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460344">
                                                                  <w:marLeft w:val="0"/>
                                                                  <w:marRight w:val="0"/>
                                                                  <w:marTop w:val="60"/>
                                                                  <w:marBottom w:val="0"/>
                                                                  <w:divBdr>
                                                                    <w:top w:val="none" w:sz="0" w:space="0" w:color="auto"/>
                                                                    <w:left w:val="none" w:sz="0" w:space="0" w:color="auto"/>
                                                                    <w:bottom w:val="none" w:sz="0" w:space="0" w:color="auto"/>
                                                                    <w:right w:val="none" w:sz="0" w:space="0" w:color="auto"/>
                                                                  </w:divBdr>
                                                                </w:div>
                                                                <w:div w:id="1889342368">
                                                                  <w:marLeft w:val="0"/>
                                                                  <w:marRight w:val="0"/>
                                                                  <w:marTop w:val="0"/>
                                                                  <w:marBottom w:val="0"/>
                                                                  <w:divBdr>
                                                                    <w:top w:val="none" w:sz="0" w:space="0" w:color="auto"/>
                                                                    <w:left w:val="none" w:sz="0" w:space="0" w:color="auto"/>
                                                                    <w:bottom w:val="none" w:sz="0" w:space="0" w:color="auto"/>
                                                                    <w:right w:val="none" w:sz="0" w:space="0" w:color="auto"/>
                                                                  </w:divBdr>
                                                                  <w:divsChild>
                                                                    <w:div w:id="1870793992">
                                                                      <w:marLeft w:val="0"/>
                                                                      <w:marRight w:val="0"/>
                                                                      <w:marTop w:val="0"/>
                                                                      <w:marBottom w:val="0"/>
                                                                      <w:divBdr>
                                                                        <w:top w:val="none" w:sz="0" w:space="0" w:color="auto"/>
                                                                        <w:left w:val="none" w:sz="0" w:space="0" w:color="auto"/>
                                                                        <w:bottom w:val="none" w:sz="0" w:space="0" w:color="auto"/>
                                                                        <w:right w:val="none" w:sz="0" w:space="0" w:color="auto"/>
                                                                      </w:divBdr>
                                                                      <w:divsChild>
                                                                        <w:div w:id="1228344087">
                                                                          <w:marLeft w:val="0"/>
                                                                          <w:marRight w:val="0"/>
                                                                          <w:marTop w:val="0"/>
                                                                          <w:marBottom w:val="0"/>
                                                                          <w:divBdr>
                                                                            <w:top w:val="none" w:sz="0" w:space="0" w:color="auto"/>
                                                                            <w:left w:val="none" w:sz="0" w:space="0" w:color="auto"/>
                                                                            <w:bottom w:val="none" w:sz="0" w:space="0" w:color="auto"/>
                                                                            <w:right w:val="none" w:sz="0" w:space="0" w:color="auto"/>
                                                                          </w:divBdr>
                                                                          <w:divsChild>
                                                                            <w:div w:id="151334500">
                                                                              <w:marLeft w:val="0"/>
                                                                              <w:marRight w:val="0"/>
                                                                              <w:marTop w:val="0"/>
                                                                              <w:marBottom w:val="0"/>
                                                                              <w:divBdr>
                                                                                <w:top w:val="none" w:sz="0" w:space="0" w:color="auto"/>
                                                                                <w:left w:val="none" w:sz="0" w:space="0" w:color="auto"/>
                                                                                <w:bottom w:val="none" w:sz="0" w:space="0" w:color="auto"/>
                                                                                <w:right w:val="none" w:sz="0" w:space="0" w:color="auto"/>
                                                                              </w:divBdr>
                                                                              <w:divsChild>
                                                                                <w:div w:id="1234853815">
                                                                                  <w:marLeft w:val="105"/>
                                                                                  <w:marRight w:val="105"/>
                                                                                  <w:marTop w:val="90"/>
                                                                                  <w:marBottom w:val="150"/>
                                                                                  <w:divBdr>
                                                                                    <w:top w:val="none" w:sz="0" w:space="0" w:color="auto"/>
                                                                                    <w:left w:val="none" w:sz="0" w:space="0" w:color="auto"/>
                                                                                    <w:bottom w:val="none" w:sz="0" w:space="0" w:color="auto"/>
                                                                                    <w:right w:val="none" w:sz="0" w:space="0" w:color="auto"/>
                                                                                  </w:divBdr>
                                                                                </w:div>
                                                                                <w:div w:id="194150140">
                                                                                  <w:marLeft w:val="105"/>
                                                                                  <w:marRight w:val="105"/>
                                                                                  <w:marTop w:val="90"/>
                                                                                  <w:marBottom w:val="150"/>
                                                                                  <w:divBdr>
                                                                                    <w:top w:val="none" w:sz="0" w:space="0" w:color="auto"/>
                                                                                    <w:left w:val="none" w:sz="0" w:space="0" w:color="auto"/>
                                                                                    <w:bottom w:val="none" w:sz="0" w:space="0" w:color="auto"/>
                                                                                    <w:right w:val="none" w:sz="0" w:space="0" w:color="auto"/>
                                                                                  </w:divBdr>
                                                                                </w:div>
                                                                                <w:div w:id="821774682">
                                                                                  <w:marLeft w:val="105"/>
                                                                                  <w:marRight w:val="105"/>
                                                                                  <w:marTop w:val="90"/>
                                                                                  <w:marBottom w:val="150"/>
                                                                                  <w:divBdr>
                                                                                    <w:top w:val="none" w:sz="0" w:space="0" w:color="auto"/>
                                                                                    <w:left w:val="none" w:sz="0" w:space="0" w:color="auto"/>
                                                                                    <w:bottom w:val="none" w:sz="0" w:space="0" w:color="auto"/>
                                                                                    <w:right w:val="none" w:sz="0" w:space="0" w:color="auto"/>
                                                                                  </w:divBdr>
                                                                                </w:div>
                                                                                <w:div w:id="783427237">
                                                                                  <w:marLeft w:val="105"/>
                                                                                  <w:marRight w:val="105"/>
                                                                                  <w:marTop w:val="90"/>
                                                                                  <w:marBottom w:val="150"/>
                                                                                  <w:divBdr>
                                                                                    <w:top w:val="none" w:sz="0" w:space="0" w:color="auto"/>
                                                                                    <w:left w:val="none" w:sz="0" w:space="0" w:color="auto"/>
                                                                                    <w:bottom w:val="none" w:sz="0" w:space="0" w:color="auto"/>
                                                                                    <w:right w:val="none" w:sz="0" w:space="0" w:color="auto"/>
                                                                                  </w:divBdr>
                                                                                </w:div>
                                                                                <w:div w:id="392630730">
                                                                                  <w:marLeft w:val="105"/>
                                                                                  <w:marRight w:val="105"/>
                                                                                  <w:marTop w:val="90"/>
                                                                                  <w:marBottom w:val="150"/>
                                                                                  <w:divBdr>
                                                                                    <w:top w:val="none" w:sz="0" w:space="0" w:color="auto"/>
                                                                                    <w:left w:val="none" w:sz="0" w:space="0" w:color="auto"/>
                                                                                    <w:bottom w:val="none" w:sz="0" w:space="0" w:color="auto"/>
                                                                                    <w:right w:val="none" w:sz="0" w:space="0" w:color="auto"/>
                                                                                  </w:divBdr>
                                                                                </w:div>
                                                                                <w:div w:id="19042932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847315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2846340">
          <w:marLeft w:val="0"/>
          <w:marRight w:val="0"/>
          <w:marTop w:val="0"/>
          <w:marBottom w:val="0"/>
          <w:divBdr>
            <w:top w:val="none" w:sz="0" w:space="0" w:color="auto"/>
            <w:left w:val="none" w:sz="0" w:space="0" w:color="auto"/>
            <w:bottom w:val="none" w:sz="0" w:space="0" w:color="auto"/>
            <w:right w:val="none" w:sz="0" w:space="0" w:color="auto"/>
          </w:divBdr>
          <w:divsChild>
            <w:div w:id="994645748">
              <w:marLeft w:val="0"/>
              <w:marRight w:val="0"/>
              <w:marTop w:val="0"/>
              <w:marBottom w:val="0"/>
              <w:divBdr>
                <w:top w:val="none" w:sz="0" w:space="0" w:color="auto"/>
                <w:left w:val="none" w:sz="0" w:space="0" w:color="auto"/>
                <w:bottom w:val="none" w:sz="0" w:space="0" w:color="auto"/>
                <w:right w:val="none" w:sz="0" w:space="0" w:color="auto"/>
              </w:divBdr>
              <w:divsChild>
                <w:div w:id="19871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69910">
      <w:bodyDiv w:val="1"/>
      <w:marLeft w:val="0"/>
      <w:marRight w:val="0"/>
      <w:marTop w:val="0"/>
      <w:marBottom w:val="0"/>
      <w:divBdr>
        <w:top w:val="none" w:sz="0" w:space="0" w:color="auto"/>
        <w:left w:val="none" w:sz="0" w:space="0" w:color="auto"/>
        <w:bottom w:val="none" w:sz="0" w:space="0" w:color="auto"/>
        <w:right w:val="none" w:sz="0" w:space="0" w:color="auto"/>
      </w:divBdr>
    </w:div>
    <w:div w:id="2104370987">
      <w:bodyDiv w:val="1"/>
      <w:marLeft w:val="0"/>
      <w:marRight w:val="0"/>
      <w:marTop w:val="0"/>
      <w:marBottom w:val="0"/>
      <w:divBdr>
        <w:top w:val="none" w:sz="0" w:space="0" w:color="auto"/>
        <w:left w:val="none" w:sz="0" w:space="0" w:color="auto"/>
        <w:bottom w:val="none" w:sz="0" w:space="0" w:color="auto"/>
        <w:right w:val="none" w:sz="0" w:space="0" w:color="auto"/>
      </w:divBdr>
      <w:divsChild>
        <w:div w:id="824587275">
          <w:marLeft w:val="0"/>
          <w:marRight w:val="0"/>
          <w:marTop w:val="0"/>
          <w:marBottom w:val="0"/>
          <w:divBdr>
            <w:top w:val="none" w:sz="0" w:space="0" w:color="auto"/>
            <w:left w:val="none" w:sz="0" w:space="0" w:color="auto"/>
            <w:bottom w:val="none" w:sz="0" w:space="0" w:color="auto"/>
            <w:right w:val="none" w:sz="0" w:space="0" w:color="auto"/>
          </w:divBdr>
          <w:divsChild>
            <w:div w:id="114637209">
              <w:marLeft w:val="0"/>
              <w:marRight w:val="0"/>
              <w:marTop w:val="0"/>
              <w:marBottom w:val="0"/>
              <w:divBdr>
                <w:top w:val="none" w:sz="0" w:space="0" w:color="auto"/>
                <w:left w:val="none" w:sz="0" w:space="0" w:color="auto"/>
                <w:bottom w:val="none" w:sz="0" w:space="0" w:color="auto"/>
                <w:right w:val="none" w:sz="0" w:space="0" w:color="auto"/>
              </w:divBdr>
              <w:divsChild>
                <w:div w:id="454637739">
                  <w:marLeft w:val="0"/>
                  <w:marRight w:val="0"/>
                  <w:marTop w:val="0"/>
                  <w:marBottom w:val="0"/>
                  <w:divBdr>
                    <w:top w:val="none" w:sz="0" w:space="0" w:color="auto"/>
                    <w:left w:val="none" w:sz="0" w:space="0" w:color="auto"/>
                    <w:bottom w:val="none" w:sz="0" w:space="0" w:color="auto"/>
                    <w:right w:val="none" w:sz="0" w:space="0" w:color="auto"/>
                  </w:divBdr>
                  <w:divsChild>
                    <w:div w:id="841310139">
                      <w:marLeft w:val="0"/>
                      <w:marRight w:val="-90"/>
                      <w:marTop w:val="0"/>
                      <w:marBottom w:val="0"/>
                      <w:divBdr>
                        <w:top w:val="none" w:sz="0" w:space="0" w:color="auto"/>
                        <w:left w:val="none" w:sz="0" w:space="0" w:color="auto"/>
                        <w:bottom w:val="none" w:sz="0" w:space="0" w:color="auto"/>
                        <w:right w:val="none" w:sz="0" w:space="0" w:color="auto"/>
                      </w:divBdr>
                      <w:divsChild>
                        <w:div w:id="220756798">
                          <w:marLeft w:val="0"/>
                          <w:marRight w:val="0"/>
                          <w:marTop w:val="0"/>
                          <w:marBottom w:val="0"/>
                          <w:divBdr>
                            <w:top w:val="none" w:sz="0" w:space="0" w:color="auto"/>
                            <w:left w:val="none" w:sz="0" w:space="0" w:color="auto"/>
                            <w:bottom w:val="none" w:sz="0" w:space="0" w:color="auto"/>
                            <w:right w:val="none" w:sz="0" w:space="0" w:color="auto"/>
                          </w:divBdr>
                          <w:divsChild>
                            <w:div w:id="337467395">
                              <w:marLeft w:val="0"/>
                              <w:marRight w:val="0"/>
                              <w:marTop w:val="0"/>
                              <w:marBottom w:val="0"/>
                              <w:divBdr>
                                <w:top w:val="none" w:sz="0" w:space="0" w:color="auto"/>
                                <w:left w:val="none" w:sz="0" w:space="0" w:color="auto"/>
                                <w:bottom w:val="none" w:sz="0" w:space="0" w:color="auto"/>
                                <w:right w:val="none" w:sz="0" w:space="0" w:color="auto"/>
                              </w:divBdr>
                              <w:divsChild>
                                <w:div w:id="928122961">
                                  <w:marLeft w:val="0"/>
                                  <w:marRight w:val="0"/>
                                  <w:marTop w:val="0"/>
                                  <w:marBottom w:val="0"/>
                                  <w:divBdr>
                                    <w:top w:val="none" w:sz="0" w:space="0" w:color="auto"/>
                                    <w:left w:val="none" w:sz="0" w:space="0" w:color="auto"/>
                                    <w:bottom w:val="none" w:sz="0" w:space="0" w:color="auto"/>
                                    <w:right w:val="none" w:sz="0" w:space="0" w:color="auto"/>
                                  </w:divBdr>
                                  <w:divsChild>
                                    <w:div w:id="1905918354">
                                      <w:marLeft w:val="750"/>
                                      <w:marRight w:val="0"/>
                                      <w:marTop w:val="0"/>
                                      <w:marBottom w:val="0"/>
                                      <w:divBdr>
                                        <w:top w:val="none" w:sz="0" w:space="0" w:color="auto"/>
                                        <w:left w:val="none" w:sz="0" w:space="0" w:color="auto"/>
                                        <w:bottom w:val="none" w:sz="0" w:space="0" w:color="auto"/>
                                        <w:right w:val="none" w:sz="0" w:space="0" w:color="auto"/>
                                      </w:divBdr>
                                      <w:divsChild>
                                        <w:div w:id="1884246223">
                                          <w:marLeft w:val="0"/>
                                          <w:marRight w:val="0"/>
                                          <w:marTop w:val="0"/>
                                          <w:marBottom w:val="0"/>
                                          <w:divBdr>
                                            <w:top w:val="none" w:sz="0" w:space="0" w:color="auto"/>
                                            <w:left w:val="none" w:sz="0" w:space="0" w:color="auto"/>
                                            <w:bottom w:val="none" w:sz="0" w:space="0" w:color="auto"/>
                                            <w:right w:val="none" w:sz="0" w:space="0" w:color="auto"/>
                                          </w:divBdr>
                                          <w:divsChild>
                                            <w:div w:id="166556656">
                                              <w:marLeft w:val="0"/>
                                              <w:marRight w:val="0"/>
                                              <w:marTop w:val="0"/>
                                              <w:marBottom w:val="0"/>
                                              <w:divBdr>
                                                <w:top w:val="none" w:sz="0" w:space="0" w:color="auto"/>
                                                <w:left w:val="none" w:sz="0" w:space="0" w:color="auto"/>
                                                <w:bottom w:val="none" w:sz="0" w:space="0" w:color="auto"/>
                                                <w:right w:val="none" w:sz="0" w:space="0" w:color="auto"/>
                                              </w:divBdr>
                                              <w:divsChild>
                                                <w:div w:id="2047093793">
                                                  <w:marLeft w:val="0"/>
                                                  <w:marRight w:val="0"/>
                                                  <w:marTop w:val="0"/>
                                                  <w:marBottom w:val="0"/>
                                                  <w:divBdr>
                                                    <w:top w:val="none" w:sz="0" w:space="0" w:color="auto"/>
                                                    <w:left w:val="none" w:sz="0" w:space="0" w:color="auto"/>
                                                    <w:bottom w:val="none" w:sz="0" w:space="0" w:color="auto"/>
                                                    <w:right w:val="none" w:sz="0" w:space="0" w:color="auto"/>
                                                  </w:divBdr>
                                                  <w:divsChild>
                                                    <w:div w:id="1589777122">
                                                      <w:marLeft w:val="0"/>
                                                      <w:marRight w:val="0"/>
                                                      <w:marTop w:val="0"/>
                                                      <w:marBottom w:val="0"/>
                                                      <w:divBdr>
                                                        <w:top w:val="none" w:sz="0" w:space="0" w:color="auto"/>
                                                        <w:left w:val="none" w:sz="0" w:space="0" w:color="auto"/>
                                                        <w:bottom w:val="none" w:sz="0" w:space="0" w:color="auto"/>
                                                        <w:right w:val="none" w:sz="0" w:space="0" w:color="auto"/>
                                                      </w:divBdr>
                                                      <w:divsChild>
                                                        <w:div w:id="1923223359">
                                                          <w:marLeft w:val="0"/>
                                                          <w:marRight w:val="0"/>
                                                          <w:marTop w:val="0"/>
                                                          <w:marBottom w:val="0"/>
                                                          <w:divBdr>
                                                            <w:top w:val="none" w:sz="0" w:space="0" w:color="auto"/>
                                                            <w:left w:val="none" w:sz="0" w:space="0" w:color="auto"/>
                                                            <w:bottom w:val="none" w:sz="0" w:space="0" w:color="auto"/>
                                                            <w:right w:val="none" w:sz="0" w:space="0" w:color="auto"/>
                                                          </w:divBdr>
                                                          <w:divsChild>
                                                            <w:div w:id="811942075">
                                                              <w:marLeft w:val="0"/>
                                                              <w:marRight w:val="0"/>
                                                              <w:marTop w:val="0"/>
                                                              <w:marBottom w:val="0"/>
                                                              <w:divBdr>
                                                                <w:top w:val="none" w:sz="0" w:space="0" w:color="auto"/>
                                                                <w:left w:val="none" w:sz="0" w:space="0" w:color="auto"/>
                                                                <w:bottom w:val="none" w:sz="0" w:space="0" w:color="auto"/>
                                                                <w:right w:val="none" w:sz="0" w:space="0" w:color="auto"/>
                                                              </w:divBdr>
                                                              <w:divsChild>
                                                                <w:div w:id="40516641">
                                                                  <w:marLeft w:val="0"/>
                                                                  <w:marRight w:val="0"/>
                                                                  <w:marTop w:val="0"/>
                                                                  <w:marBottom w:val="0"/>
                                                                  <w:divBdr>
                                                                    <w:top w:val="none" w:sz="0" w:space="0" w:color="auto"/>
                                                                    <w:left w:val="none" w:sz="0" w:space="0" w:color="auto"/>
                                                                    <w:bottom w:val="none" w:sz="0" w:space="0" w:color="auto"/>
                                                                    <w:right w:val="none" w:sz="0" w:space="0" w:color="auto"/>
                                                                  </w:divBdr>
                                                                  <w:divsChild>
                                                                    <w:div w:id="80609814">
                                                                      <w:marLeft w:val="0"/>
                                                                      <w:marRight w:val="0"/>
                                                                      <w:marTop w:val="0"/>
                                                                      <w:marBottom w:val="0"/>
                                                                      <w:divBdr>
                                                                        <w:top w:val="none" w:sz="0" w:space="0" w:color="auto"/>
                                                                        <w:left w:val="none" w:sz="0" w:space="0" w:color="auto"/>
                                                                        <w:bottom w:val="none" w:sz="0" w:space="0" w:color="auto"/>
                                                                        <w:right w:val="none" w:sz="0" w:space="0" w:color="auto"/>
                                                                      </w:divBdr>
                                                                      <w:divsChild>
                                                                        <w:div w:id="1291744017">
                                                                          <w:marLeft w:val="0"/>
                                                                          <w:marRight w:val="0"/>
                                                                          <w:marTop w:val="0"/>
                                                                          <w:marBottom w:val="0"/>
                                                                          <w:divBdr>
                                                                            <w:top w:val="none" w:sz="0" w:space="0" w:color="auto"/>
                                                                            <w:left w:val="none" w:sz="0" w:space="0" w:color="auto"/>
                                                                            <w:bottom w:val="none" w:sz="0" w:space="0" w:color="auto"/>
                                                                            <w:right w:val="none" w:sz="0" w:space="0" w:color="auto"/>
                                                                          </w:divBdr>
                                                                          <w:divsChild>
                                                                            <w:div w:id="11696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464329">
                                                                  <w:marLeft w:val="0"/>
                                                                  <w:marRight w:val="0"/>
                                                                  <w:marTop w:val="60"/>
                                                                  <w:marBottom w:val="0"/>
                                                                  <w:divBdr>
                                                                    <w:top w:val="none" w:sz="0" w:space="0" w:color="auto"/>
                                                                    <w:left w:val="none" w:sz="0" w:space="0" w:color="auto"/>
                                                                    <w:bottom w:val="none" w:sz="0" w:space="0" w:color="auto"/>
                                                                    <w:right w:val="none" w:sz="0" w:space="0" w:color="auto"/>
                                                                  </w:divBdr>
                                                                </w:div>
                                                                <w:div w:id="102456468">
                                                                  <w:marLeft w:val="0"/>
                                                                  <w:marRight w:val="0"/>
                                                                  <w:marTop w:val="0"/>
                                                                  <w:marBottom w:val="0"/>
                                                                  <w:divBdr>
                                                                    <w:top w:val="none" w:sz="0" w:space="0" w:color="auto"/>
                                                                    <w:left w:val="none" w:sz="0" w:space="0" w:color="auto"/>
                                                                    <w:bottom w:val="none" w:sz="0" w:space="0" w:color="auto"/>
                                                                    <w:right w:val="none" w:sz="0" w:space="0" w:color="auto"/>
                                                                  </w:divBdr>
                                                                  <w:divsChild>
                                                                    <w:div w:id="1127047522">
                                                                      <w:marLeft w:val="0"/>
                                                                      <w:marRight w:val="0"/>
                                                                      <w:marTop w:val="0"/>
                                                                      <w:marBottom w:val="0"/>
                                                                      <w:divBdr>
                                                                        <w:top w:val="none" w:sz="0" w:space="0" w:color="auto"/>
                                                                        <w:left w:val="none" w:sz="0" w:space="0" w:color="auto"/>
                                                                        <w:bottom w:val="none" w:sz="0" w:space="0" w:color="auto"/>
                                                                        <w:right w:val="none" w:sz="0" w:space="0" w:color="auto"/>
                                                                      </w:divBdr>
                                                                      <w:divsChild>
                                                                        <w:div w:id="1122840100">
                                                                          <w:marLeft w:val="0"/>
                                                                          <w:marRight w:val="0"/>
                                                                          <w:marTop w:val="0"/>
                                                                          <w:marBottom w:val="0"/>
                                                                          <w:divBdr>
                                                                            <w:top w:val="none" w:sz="0" w:space="0" w:color="auto"/>
                                                                            <w:left w:val="none" w:sz="0" w:space="0" w:color="auto"/>
                                                                            <w:bottom w:val="none" w:sz="0" w:space="0" w:color="auto"/>
                                                                            <w:right w:val="none" w:sz="0" w:space="0" w:color="auto"/>
                                                                          </w:divBdr>
                                                                          <w:divsChild>
                                                                            <w:div w:id="811795351">
                                                                              <w:marLeft w:val="0"/>
                                                                              <w:marRight w:val="0"/>
                                                                              <w:marTop w:val="0"/>
                                                                              <w:marBottom w:val="0"/>
                                                                              <w:divBdr>
                                                                                <w:top w:val="none" w:sz="0" w:space="0" w:color="auto"/>
                                                                                <w:left w:val="none" w:sz="0" w:space="0" w:color="auto"/>
                                                                                <w:bottom w:val="none" w:sz="0" w:space="0" w:color="auto"/>
                                                                                <w:right w:val="none" w:sz="0" w:space="0" w:color="auto"/>
                                                                              </w:divBdr>
                                                                              <w:divsChild>
                                                                                <w:div w:id="950435014">
                                                                                  <w:marLeft w:val="105"/>
                                                                                  <w:marRight w:val="105"/>
                                                                                  <w:marTop w:val="90"/>
                                                                                  <w:marBottom w:val="150"/>
                                                                                  <w:divBdr>
                                                                                    <w:top w:val="none" w:sz="0" w:space="0" w:color="auto"/>
                                                                                    <w:left w:val="none" w:sz="0" w:space="0" w:color="auto"/>
                                                                                    <w:bottom w:val="none" w:sz="0" w:space="0" w:color="auto"/>
                                                                                    <w:right w:val="none" w:sz="0" w:space="0" w:color="auto"/>
                                                                                  </w:divBdr>
                                                                                </w:div>
                                                                                <w:div w:id="1944074160">
                                                                                  <w:marLeft w:val="105"/>
                                                                                  <w:marRight w:val="105"/>
                                                                                  <w:marTop w:val="90"/>
                                                                                  <w:marBottom w:val="150"/>
                                                                                  <w:divBdr>
                                                                                    <w:top w:val="none" w:sz="0" w:space="0" w:color="auto"/>
                                                                                    <w:left w:val="none" w:sz="0" w:space="0" w:color="auto"/>
                                                                                    <w:bottom w:val="none" w:sz="0" w:space="0" w:color="auto"/>
                                                                                    <w:right w:val="none" w:sz="0" w:space="0" w:color="auto"/>
                                                                                  </w:divBdr>
                                                                                </w:div>
                                                                                <w:div w:id="1616205659">
                                                                                  <w:marLeft w:val="105"/>
                                                                                  <w:marRight w:val="105"/>
                                                                                  <w:marTop w:val="90"/>
                                                                                  <w:marBottom w:val="150"/>
                                                                                  <w:divBdr>
                                                                                    <w:top w:val="none" w:sz="0" w:space="0" w:color="auto"/>
                                                                                    <w:left w:val="none" w:sz="0" w:space="0" w:color="auto"/>
                                                                                    <w:bottom w:val="none" w:sz="0" w:space="0" w:color="auto"/>
                                                                                    <w:right w:val="none" w:sz="0" w:space="0" w:color="auto"/>
                                                                                  </w:divBdr>
                                                                                </w:div>
                                                                                <w:div w:id="1892032232">
                                                                                  <w:marLeft w:val="105"/>
                                                                                  <w:marRight w:val="105"/>
                                                                                  <w:marTop w:val="90"/>
                                                                                  <w:marBottom w:val="150"/>
                                                                                  <w:divBdr>
                                                                                    <w:top w:val="none" w:sz="0" w:space="0" w:color="auto"/>
                                                                                    <w:left w:val="none" w:sz="0" w:space="0" w:color="auto"/>
                                                                                    <w:bottom w:val="none" w:sz="0" w:space="0" w:color="auto"/>
                                                                                    <w:right w:val="none" w:sz="0" w:space="0" w:color="auto"/>
                                                                                  </w:divBdr>
                                                                                </w:div>
                                                                                <w:div w:id="1154760380">
                                                                                  <w:marLeft w:val="105"/>
                                                                                  <w:marRight w:val="105"/>
                                                                                  <w:marTop w:val="90"/>
                                                                                  <w:marBottom w:val="150"/>
                                                                                  <w:divBdr>
                                                                                    <w:top w:val="none" w:sz="0" w:space="0" w:color="auto"/>
                                                                                    <w:left w:val="none" w:sz="0" w:space="0" w:color="auto"/>
                                                                                    <w:bottom w:val="none" w:sz="0" w:space="0" w:color="auto"/>
                                                                                    <w:right w:val="none" w:sz="0" w:space="0" w:color="auto"/>
                                                                                  </w:divBdr>
                                                                                </w:div>
                                                                                <w:div w:id="152066236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77936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6740631">
          <w:marLeft w:val="0"/>
          <w:marRight w:val="0"/>
          <w:marTop w:val="0"/>
          <w:marBottom w:val="0"/>
          <w:divBdr>
            <w:top w:val="none" w:sz="0" w:space="0" w:color="auto"/>
            <w:left w:val="none" w:sz="0" w:space="0" w:color="auto"/>
            <w:bottom w:val="none" w:sz="0" w:space="0" w:color="auto"/>
            <w:right w:val="none" w:sz="0" w:space="0" w:color="auto"/>
          </w:divBdr>
          <w:divsChild>
            <w:div w:id="824933210">
              <w:marLeft w:val="0"/>
              <w:marRight w:val="0"/>
              <w:marTop w:val="0"/>
              <w:marBottom w:val="0"/>
              <w:divBdr>
                <w:top w:val="none" w:sz="0" w:space="0" w:color="auto"/>
                <w:left w:val="none" w:sz="0" w:space="0" w:color="auto"/>
                <w:bottom w:val="none" w:sz="0" w:space="0" w:color="auto"/>
                <w:right w:val="none" w:sz="0" w:space="0" w:color="auto"/>
              </w:divBdr>
              <w:divsChild>
                <w:div w:id="119014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33</Pages>
  <Words>7492</Words>
  <Characters>42710</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Hoàng Phan Anh</dc:creator>
  <cp:keywords/>
  <dc:description/>
  <cp:lastModifiedBy>TT N</cp:lastModifiedBy>
  <cp:revision>4</cp:revision>
  <cp:lastPrinted>2025-06-17T04:51:00Z</cp:lastPrinted>
  <dcterms:created xsi:type="dcterms:W3CDTF">2025-06-17T10:53:00Z</dcterms:created>
  <dcterms:modified xsi:type="dcterms:W3CDTF">2025-06-17T13:28:00Z</dcterms:modified>
</cp:coreProperties>
</file>